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比选申请材料格式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5公斤干粉灭火器充装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5公斤干粉灭火器充装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，并提供以下比选申请材料：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比选申请人：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 w:cs="宋体"/>
          <w:color w:val="auto"/>
          <w:spacing w:val="5"/>
          <w:sz w:val="24"/>
          <w:highlight w:val="none"/>
        </w:rPr>
        <w:t>法定代表人姓名：</w:t>
      </w:r>
      <w:r>
        <w:rPr>
          <w:rFonts w:hint="eastAsia" w:ascii="宋体" w:cs="宋体"/>
          <w:color w:val="auto"/>
          <w:spacing w:val="5"/>
          <w:sz w:val="24"/>
          <w:highlight w:val="none"/>
          <w:u w:val="single"/>
        </w:rPr>
        <w:t xml:space="preserve">                                        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/>
          <w:color w:val="auto"/>
          <w:sz w:val="24"/>
          <w:highlight w:val="none"/>
        </w:rPr>
        <w:t>或</w:t>
      </w:r>
      <w:r>
        <w:rPr>
          <w:rFonts w:hint="eastAsia" w:ascii="宋体"/>
          <w:color w:val="auto"/>
          <w:sz w:val="24"/>
          <w:highlight w:val="none"/>
          <w:lang w:val="en-US" w:eastAsia="zh-CN"/>
        </w:rPr>
        <w:t>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cs="宋体"/>
          <w:color w:val="auto"/>
          <w:spacing w:val="11"/>
          <w:sz w:val="24"/>
          <w:highlight w:val="none"/>
          <w:u w:val="single"/>
        </w:rPr>
        <w:t xml:space="preserve"> 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资质证书（如有）的复印件，并加盖单位公章；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比选申请人须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提供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为在当地公安消防机构进行备案，并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提供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备案证明（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加盖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单位公章）；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3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）上述各类证书发生变更的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</w:pPr>
      <w:bookmarkStart w:id="0" w:name="_GoBack"/>
      <w:bookmarkEnd w:id="0"/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三明明城国际大酒店2023-2024年度建筑消防维保项目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5公斤干粉灭火器充装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具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充装期限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自签订协议之日起，10日之内交付使用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质保期限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C49D1E4"/>
    <w:multiLevelType w:val="singleLevel"/>
    <w:tmpl w:val="4C49D1E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715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2023-05-10T03:34:33Z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