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spacing w:before="0" w:beforeAutospacing="0" w:after="0" w:afterAutospacing="0" w:line="540" w:lineRule="exact"/>
        <w:jc w:val="center"/>
        <w:rPr>
          <w:rFonts w:ascii="黑体" w:hAnsi="黑体" w:eastAsia="黑体" w:cs="黑体"/>
          <w:bCs/>
          <w:color w:val="auto"/>
          <w:sz w:val="32"/>
          <w:szCs w:val="32"/>
          <w:highlight w:val="none"/>
        </w:rPr>
      </w:pPr>
      <w:r>
        <w:rPr>
          <w:rFonts w:hint="eastAsia" w:ascii="黑体" w:hAnsi="黑体" w:eastAsia="黑体" w:cs="黑体"/>
          <w:bCs/>
          <w:color w:val="auto"/>
          <w:sz w:val="32"/>
          <w:szCs w:val="32"/>
          <w:highlight w:val="none"/>
        </w:rPr>
        <w:t>城投家居建材城A区/B区商场2023年举办618促销活动物料礼品采购</w:t>
      </w:r>
    </w:p>
    <w:p>
      <w:pPr>
        <w:pStyle w:val="15"/>
        <w:spacing w:before="156" w:beforeLines="50" w:beforeAutospacing="0" w:after="156" w:afterLines="50" w:afterAutospacing="0" w:line="540" w:lineRule="exact"/>
        <w:jc w:val="center"/>
        <w:rPr>
          <w:rFonts w:ascii="黑体" w:hAnsi="黑体" w:eastAsia="黑体" w:cs="黑体"/>
          <w:bCs/>
          <w:color w:val="auto"/>
          <w:sz w:val="32"/>
          <w:szCs w:val="32"/>
          <w:highlight w:val="none"/>
        </w:rPr>
      </w:pPr>
      <w:r>
        <w:rPr>
          <w:rFonts w:hint="eastAsia" w:ascii="黑体" w:hAnsi="黑体" w:eastAsia="黑体" w:cs="黑体"/>
          <w:bCs/>
          <w:color w:val="auto"/>
          <w:sz w:val="32"/>
          <w:szCs w:val="32"/>
          <w:highlight w:val="none"/>
        </w:rPr>
        <w:t>比选公告</w:t>
      </w:r>
    </w:p>
    <w:p>
      <w:pPr>
        <w:spacing w:line="540" w:lineRule="exact"/>
        <w:ind w:firstLine="42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rPr>
        <w:t>城投家居建材城A区/B区商场2023年618促销活动物料礼品采购</w:t>
      </w:r>
      <w:r>
        <w:rPr>
          <w:rFonts w:hint="eastAsia" w:ascii="宋体" w:hAnsi="宋体" w:eastAsia="宋体" w:cs="宋体"/>
          <w:color w:val="auto"/>
          <w:sz w:val="24"/>
          <w:szCs w:val="24"/>
          <w:highlight w:val="none"/>
        </w:rPr>
        <w:t>拟通过公开比选方式确定服务单位，比选活动由</w:t>
      </w:r>
      <w:r>
        <w:rPr>
          <w:rFonts w:hint="eastAsia" w:ascii="宋体" w:hAnsi="宋体" w:eastAsia="宋体" w:cs="宋体"/>
          <w:color w:val="auto"/>
          <w:sz w:val="24"/>
          <w:szCs w:val="24"/>
          <w:highlight w:val="none"/>
          <w:u w:val="single"/>
        </w:rPr>
        <w:t>三明市海鑫投资有限公司</w:t>
      </w:r>
      <w:r>
        <w:rPr>
          <w:rFonts w:hint="eastAsia" w:ascii="宋体" w:hAnsi="宋体" w:eastAsia="宋体" w:cs="宋体"/>
          <w:color w:val="auto"/>
          <w:sz w:val="24"/>
          <w:szCs w:val="24"/>
          <w:highlight w:val="none"/>
        </w:rPr>
        <w:t>（下称“比选人”）委托</w:t>
      </w:r>
      <w:r>
        <w:rPr>
          <w:rFonts w:hint="eastAsia" w:ascii="宋体" w:hAnsi="宋体" w:eastAsia="宋体" w:cs="宋体"/>
          <w:color w:val="auto"/>
          <w:sz w:val="24"/>
          <w:szCs w:val="24"/>
          <w:highlight w:val="none"/>
          <w:u w:val="single"/>
        </w:rPr>
        <w:t>福建省蓝图监理咨询有限公司</w:t>
      </w:r>
      <w:r>
        <w:rPr>
          <w:rFonts w:hint="eastAsia" w:ascii="宋体" w:hAnsi="宋体" w:eastAsia="宋体" w:cs="宋体"/>
          <w:color w:val="auto"/>
          <w:sz w:val="24"/>
          <w:szCs w:val="24"/>
          <w:highlight w:val="none"/>
        </w:rPr>
        <w:t>（下称“比选代理机构”）主持，具体事宜如下：</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比选项目概况</w:t>
      </w:r>
    </w:p>
    <w:p>
      <w:pPr>
        <w:pStyle w:val="15"/>
        <w:numPr>
          <w:ilvl w:val="0"/>
          <w:numId w:val="2"/>
        </w:numPr>
        <w:spacing w:before="0" w:beforeAutospacing="0" w:after="0" w:afterAutospacing="0" w:line="540" w:lineRule="exact"/>
        <w:ind w:firstLine="629"/>
        <w:jc w:val="both"/>
        <w:rPr>
          <w:color w:val="auto"/>
          <w:highlight w:val="none"/>
        </w:rPr>
      </w:pPr>
      <w:r>
        <w:rPr>
          <w:rFonts w:hint="eastAsia"/>
          <w:color w:val="auto"/>
          <w:highlight w:val="none"/>
        </w:rPr>
        <w:t>比选项目名称：</w:t>
      </w:r>
      <w:r>
        <w:rPr>
          <w:rFonts w:hint="eastAsia"/>
          <w:color w:val="auto"/>
          <w:highlight w:val="none"/>
          <w:u w:val="single"/>
        </w:rPr>
        <w:t>城投家居建材城A区/B区商场2023年618促销活动物料礼品采购</w:t>
      </w:r>
    </w:p>
    <w:p>
      <w:pPr>
        <w:pStyle w:val="15"/>
        <w:numPr>
          <w:ilvl w:val="0"/>
          <w:numId w:val="2"/>
        </w:numPr>
        <w:spacing w:before="0" w:beforeAutospacing="0" w:after="0" w:afterAutospacing="0" w:line="540" w:lineRule="exact"/>
        <w:ind w:firstLine="629"/>
        <w:jc w:val="both"/>
        <w:rPr>
          <w:color w:val="auto"/>
          <w:highlight w:val="none"/>
        </w:rPr>
      </w:pPr>
      <w:r>
        <w:rPr>
          <w:rFonts w:hint="eastAsia"/>
          <w:color w:val="auto"/>
          <w:highlight w:val="none"/>
        </w:rPr>
        <w:t>比选人名称：</w:t>
      </w:r>
      <w:r>
        <w:rPr>
          <w:rFonts w:hint="eastAsia"/>
          <w:color w:val="auto"/>
          <w:highlight w:val="none"/>
          <w:u w:val="single"/>
        </w:rPr>
        <w:t>三明市海鑫投资有限公司</w:t>
      </w:r>
    </w:p>
    <w:p>
      <w:pPr>
        <w:pStyle w:val="15"/>
        <w:numPr>
          <w:ilvl w:val="0"/>
          <w:numId w:val="2"/>
        </w:numPr>
        <w:spacing w:before="0" w:beforeAutospacing="0" w:after="0" w:afterAutospacing="0" w:line="540" w:lineRule="exact"/>
        <w:ind w:firstLine="629"/>
        <w:jc w:val="both"/>
        <w:rPr>
          <w:color w:val="auto"/>
          <w:highlight w:val="none"/>
          <w:u w:val="single"/>
        </w:rPr>
      </w:pPr>
      <w:r>
        <w:rPr>
          <w:rFonts w:hint="eastAsia"/>
          <w:color w:val="auto"/>
          <w:highlight w:val="none"/>
        </w:rPr>
        <w:t>交货地址：</w:t>
      </w:r>
      <w:r>
        <w:rPr>
          <w:rFonts w:hint="eastAsia"/>
          <w:color w:val="auto"/>
          <w:highlight w:val="none"/>
          <w:u w:val="single"/>
        </w:rPr>
        <w:t>比选人指定位置</w:t>
      </w:r>
    </w:p>
    <w:p>
      <w:pPr>
        <w:pStyle w:val="15"/>
        <w:numPr>
          <w:ilvl w:val="0"/>
          <w:numId w:val="2"/>
        </w:numPr>
        <w:spacing w:before="0" w:beforeAutospacing="0" w:after="0" w:afterAutospacing="0" w:line="540" w:lineRule="exact"/>
        <w:ind w:firstLine="629"/>
        <w:jc w:val="both"/>
        <w:rPr>
          <w:color w:val="auto"/>
          <w:highlight w:val="none"/>
        </w:rPr>
      </w:pPr>
      <w:r>
        <w:rPr>
          <w:rFonts w:hint="eastAsia"/>
          <w:color w:val="auto"/>
          <w:highlight w:val="none"/>
        </w:rPr>
        <w:t>交货时限：</w:t>
      </w:r>
      <w:r>
        <w:rPr>
          <w:rFonts w:hint="eastAsia"/>
          <w:color w:val="auto"/>
          <w:highlight w:val="none"/>
          <w:u w:val="single"/>
        </w:rPr>
        <w:t>以比选人发出的供货通知为准</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比选服务内容</w:t>
      </w:r>
    </w:p>
    <w:p>
      <w:pPr>
        <w:spacing w:line="540" w:lineRule="exact"/>
        <w:ind w:firstLine="480" w:firstLineChars="200"/>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城投家居建材城A区/B区商场2023年618促销活动物料礼品采购、运输、装卸、损耗、售后服务等。</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服务费用</w:t>
      </w:r>
    </w:p>
    <w:p>
      <w:pPr>
        <w:pStyle w:val="15"/>
        <w:numPr>
          <w:ilvl w:val="0"/>
          <w:numId w:val="3"/>
        </w:numPr>
        <w:spacing w:before="0" w:beforeAutospacing="0" w:after="0" w:afterAutospacing="0" w:line="540" w:lineRule="exact"/>
        <w:ind w:firstLine="629"/>
        <w:jc w:val="both"/>
        <w:rPr>
          <w:color w:val="auto"/>
          <w:highlight w:val="none"/>
        </w:rPr>
      </w:pPr>
      <w:r>
        <w:rPr>
          <w:rFonts w:hint="eastAsia"/>
          <w:b/>
          <w:bCs/>
          <w:color w:val="auto"/>
          <w:highlight w:val="none"/>
        </w:rPr>
        <w:t>本项目单价最高限价为：</w:t>
      </w:r>
      <w:r>
        <w:rPr>
          <w:rFonts w:hint="eastAsia"/>
          <w:b/>
          <w:bCs/>
          <w:color w:val="auto"/>
          <w:highlight w:val="none"/>
          <w:u w:val="single"/>
        </w:rPr>
        <w:t>176668元（含税）。</w:t>
      </w:r>
    </w:p>
    <w:p>
      <w:pPr>
        <w:pStyle w:val="15"/>
        <w:numPr>
          <w:ilvl w:val="0"/>
          <w:numId w:val="3"/>
        </w:numPr>
        <w:spacing w:before="0" w:beforeAutospacing="0" w:after="0" w:afterAutospacing="0" w:line="540" w:lineRule="exact"/>
        <w:ind w:firstLine="629"/>
        <w:jc w:val="both"/>
        <w:rPr>
          <w:color w:val="auto"/>
          <w:highlight w:val="none"/>
        </w:rPr>
      </w:pPr>
      <w:r>
        <w:rPr>
          <w:rFonts w:hint="eastAsia"/>
          <w:color w:val="auto"/>
          <w:highlight w:val="none"/>
        </w:rPr>
        <w:t>具体采购数量</w:t>
      </w:r>
      <w:r>
        <w:rPr>
          <w:rFonts w:hint="eastAsia"/>
          <w:color w:val="auto"/>
          <w:szCs w:val="21"/>
          <w:highlight w:val="none"/>
        </w:rPr>
        <w:t>按实际发生的数量结算，比选人不保证</w:t>
      </w:r>
      <w:r>
        <w:rPr>
          <w:rFonts w:hint="eastAsia"/>
          <w:color w:val="auto"/>
          <w:highlight w:val="none"/>
        </w:rPr>
        <w:t>产品</w:t>
      </w:r>
      <w:r>
        <w:rPr>
          <w:rFonts w:hint="eastAsia"/>
          <w:color w:val="auto"/>
          <w:szCs w:val="21"/>
          <w:highlight w:val="none"/>
        </w:rPr>
        <w:t>的最低采购数量</w:t>
      </w:r>
      <w:r>
        <w:rPr>
          <w:rFonts w:hint="eastAsia"/>
          <w:color w:val="auto"/>
          <w:highlight w:val="none"/>
        </w:rPr>
        <w:t>。产品含税单价包含产品运输、装卸、损耗、售后服务等一切费用。</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 xml:space="preserve">比选申请人的资格条件 </w:t>
      </w:r>
    </w:p>
    <w:p>
      <w:pPr>
        <w:pStyle w:val="15"/>
        <w:numPr>
          <w:ilvl w:val="0"/>
          <w:numId w:val="4"/>
        </w:numPr>
        <w:spacing w:before="0" w:beforeAutospacing="0" w:after="0" w:afterAutospacing="0" w:line="540" w:lineRule="exact"/>
        <w:ind w:firstLine="629"/>
        <w:jc w:val="both"/>
        <w:rPr>
          <w:color w:val="auto"/>
          <w:highlight w:val="none"/>
        </w:rPr>
      </w:pPr>
      <w:r>
        <w:rPr>
          <w:rFonts w:hint="eastAsia"/>
          <w:color w:val="auto"/>
          <w:highlight w:val="none"/>
        </w:rPr>
        <w:t>比选申请人应具有有效的营业执照，</w:t>
      </w:r>
      <w:r>
        <w:rPr>
          <w:rFonts w:hint="eastAsia"/>
          <w:color w:val="auto"/>
          <w:highlight w:val="none"/>
          <w:lang w:val="en-US" w:eastAsia="zh-CN"/>
        </w:rPr>
        <w:t>并</w:t>
      </w:r>
      <w:r>
        <w:rPr>
          <w:rFonts w:hint="eastAsia"/>
          <w:color w:val="auto"/>
          <w:highlight w:val="none"/>
        </w:rPr>
        <w:t>有能力提供项目所需货物及服务（须提供有效的营业执照复印件）。</w:t>
      </w:r>
    </w:p>
    <w:p>
      <w:pPr>
        <w:pStyle w:val="15"/>
        <w:numPr>
          <w:ilvl w:val="0"/>
          <w:numId w:val="4"/>
        </w:numPr>
        <w:spacing w:before="0" w:beforeAutospacing="0" w:after="0" w:afterAutospacing="0" w:line="540" w:lineRule="exact"/>
        <w:ind w:firstLine="629"/>
        <w:jc w:val="both"/>
        <w:rPr>
          <w:bCs/>
          <w:color w:val="auto"/>
          <w:highlight w:val="none"/>
        </w:rPr>
      </w:pPr>
      <w:r>
        <w:rPr>
          <w:rFonts w:hint="eastAsia"/>
          <w:bCs/>
          <w:color w:val="auto"/>
          <w:highlight w:val="none"/>
        </w:rPr>
        <w:t>比选申请人或比选申请人拟派出的人员未被依法禁止投标、未存在财产被冻结或接管的情况或处于从业限制期限内。</w:t>
      </w:r>
    </w:p>
    <w:p>
      <w:pPr>
        <w:pStyle w:val="15"/>
        <w:numPr>
          <w:ilvl w:val="0"/>
          <w:numId w:val="4"/>
        </w:numPr>
        <w:spacing w:before="0" w:beforeAutospacing="0" w:after="0" w:afterAutospacing="0" w:line="540" w:lineRule="exact"/>
        <w:ind w:firstLine="629"/>
        <w:jc w:val="both"/>
        <w:rPr>
          <w:bCs/>
          <w:color w:val="auto"/>
          <w:highlight w:val="none"/>
        </w:rPr>
      </w:pPr>
      <w:r>
        <w:rPr>
          <w:rFonts w:hint="eastAsia"/>
          <w:bCs/>
          <w:color w:val="auto"/>
          <w:highlight w:val="none"/>
        </w:rPr>
        <w:t>有意参加比选的企业须根据本比选公告规定的方式、时间和地点提交比选申请文件。</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比选活动的时间、地点和联系方式</w:t>
      </w:r>
    </w:p>
    <w:p>
      <w:pPr>
        <w:pStyle w:val="15"/>
        <w:numPr>
          <w:ilvl w:val="0"/>
          <w:numId w:val="5"/>
        </w:numPr>
        <w:spacing w:before="0" w:beforeAutospacing="0" w:after="0" w:afterAutospacing="0" w:line="540" w:lineRule="exact"/>
        <w:ind w:firstLine="629"/>
        <w:jc w:val="both"/>
        <w:rPr>
          <w:bCs/>
          <w:color w:val="auto"/>
          <w:highlight w:val="none"/>
        </w:rPr>
      </w:pPr>
      <w:r>
        <w:rPr>
          <w:rFonts w:hint="eastAsia"/>
          <w:bCs/>
          <w:color w:val="auto"/>
          <w:highlight w:val="none"/>
        </w:rPr>
        <w:t>比选时间：</w:t>
      </w:r>
      <w:r>
        <w:rPr>
          <w:rFonts w:hint="eastAsia"/>
          <w:bCs/>
          <w:color w:val="auto"/>
          <w:highlight w:val="none"/>
          <w:u w:val="single"/>
        </w:rPr>
        <w:t>2023</w:t>
      </w:r>
      <w:r>
        <w:rPr>
          <w:rFonts w:hint="eastAsia"/>
          <w:bCs/>
          <w:color w:val="auto"/>
          <w:highlight w:val="none"/>
        </w:rPr>
        <w:t>年</w:t>
      </w:r>
      <w:r>
        <w:rPr>
          <w:rFonts w:hint="eastAsia"/>
          <w:bCs/>
          <w:color w:val="auto"/>
          <w:highlight w:val="none"/>
          <w:u w:val="single"/>
          <w:lang w:val="en-US" w:eastAsia="zh-CN"/>
        </w:rPr>
        <w:t>06</w:t>
      </w:r>
      <w:r>
        <w:rPr>
          <w:rFonts w:hint="eastAsia"/>
          <w:bCs/>
          <w:color w:val="auto"/>
          <w:highlight w:val="none"/>
        </w:rPr>
        <w:t>月</w:t>
      </w:r>
      <w:r>
        <w:rPr>
          <w:rFonts w:hint="eastAsia"/>
          <w:bCs/>
          <w:color w:val="auto"/>
          <w:highlight w:val="none"/>
          <w:u w:val="single"/>
          <w:lang w:val="en-US" w:eastAsia="zh-CN"/>
        </w:rPr>
        <w:t>15</w:t>
      </w:r>
      <w:r>
        <w:rPr>
          <w:rFonts w:hint="eastAsia"/>
          <w:bCs/>
          <w:color w:val="auto"/>
          <w:highlight w:val="none"/>
        </w:rPr>
        <w:t>日</w:t>
      </w:r>
      <w:r>
        <w:rPr>
          <w:rFonts w:hint="eastAsia"/>
          <w:bCs/>
          <w:color w:val="auto"/>
          <w:highlight w:val="none"/>
          <w:u w:val="single"/>
        </w:rPr>
        <w:t>1</w:t>
      </w:r>
      <w:r>
        <w:rPr>
          <w:rFonts w:hint="eastAsia"/>
          <w:bCs/>
          <w:color w:val="auto"/>
          <w:highlight w:val="none"/>
          <w:u w:val="single"/>
          <w:lang w:val="en-US" w:eastAsia="zh-CN"/>
        </w:rPr>
        <w:t>5</w:t>
      </w:r>
      <w:r>
        <w:rPr>
          <w:rFonts w:hint="eastAsia"/>
          <w:bCs/>
          <w:color w:val="auto"/>
          <w:highlight w:val="none"/>
        </w:rPr>
        <w:t>:</w:t>
      </w:r>
      <w:r>
        <w:rPr>
          <w:rFonts w:hint="eastAsia"/>
          <w:bCs/>
          <w:color w:val="auto"/>
          <w:highlight w:val="none"/>
          <w:u w:val="single"/>
        </w:rPr>
        <w:t>30</w:t>
      </w:r>
      <w:r>
        <w:rPr>
          <w:rFonts w:hint="eastAsia"/>
          <w:bCs/>
          <w:color w:val="auto"/>
          <w:highlight w:val="none"/>
        </w:rPr>
        <w:t>；</w:t>
      </w:r>
    </w:p>
    <w:p>
      <w:pPr>
        <w:pStyle w:val="15"/>
        <w:numPr>
          <w:ilvl w:val="0"/>
          <w:numId w:val="5"/>
        </w:numPr>
        <w:spacing w:before="0" w:beforeAutospacing="0" w:after="0" w:afterAutospacing="0" w:line="540" w:lineRule="exact"/>
        <w:ind w:firstLine="629"/>
        <w:jc w:val="both"/>
        <w:rPr>
          <w:bCs/>
          <w:color w:val="auto"/>
          <w:highlight w:val="none"/>
        </w:rPr>
      </w:pPr>
      <w:r>
        <w:rPr>
          <w:rFonts w:hint="eastAsia"/>
          <w:bCs/>
          <w:color w:val="auto"/>
          <w:highlight w:val="none"/>
        </w:rPr>
        <w:t>比选地点：</w:t>
      </w:r>
      <w:r>
        <w:rPr>
          <w:rFonts w:hint="eastAsia"/>
          <w:bCs/>
          <w:color w:val="auto"/>
          <w:highlight w:val="none"/>
          <w:u w:val="single"/>
        </w:rPr>
        <w:t>福建省蓝图监理咨询有限公司141</w:t>
      </w:r>
      <w:r>
        <w:rPr>
          <w:rFonts w:hint="eastAsia"/>
          <w:bCs/>
          <w:color w:val="auto"/>
          <w:highlight w:val="none"/>
          <w:u w:val="single"/>
          <w:lang w:val="en-US" w:eastAsia="zh-CN"/>
        </w:rPr>
        <w:t>1</w:t>
      </w:r>
      <w:r>
        <w:rPr>
          <w:rFonts w:hint="eastAsia"/>
          <w:bCs/>
          <w:color w:val="auto"/>
          <w:highlight w:val="none"/>
          <w:u w:val="single"/>
        </w:rPr>
        <w:t>室（地址：三明市三元区东乾路109号城发大厦14楼）</w:t>
      </w:r>
      <w:r>
        <w:rPr>
          <w:rFonts w:hint="eastAsia"/>
          <w:bCs/>
          <w:color w:val="auto"/>
          <w:highlight w:val="none"/>
        </w:rPr>
        <w:t>；</w:t>
      </w:r>
    </w:p>
    <w:p>
      <w:pPr>
        <w:pStyle w:val="15"/>
        <w:numPr>
          <w:ilvl w:val="0"/>
          <w:numId w:val="5"/>
        </w:numPr>
        <w:spacing w:before="0" w:beforeAutospacing="0" w:after="0" w:afterAutospacing="0" w:line="540" w:lineRule="exact"/>
        <w:ind w:firstLine="629"/>
        <w:jc w:val="both"/>
        <w:rPr>
          <w:bCs/>
          <w:color w:val="auto"/>
          <w:highlight w:val="none"/>
        </w:rPr>
      </w:pPr>
      <w:r>
        <w:rPr>
          <w:rFonts w:hint="eastAsia"/>
          <w:color w:val="auto"/>
          <w:highlight w:val="none"/>
        </w:rPr>
        <w:t>比选代理机构</w:t>
      </w:r>
      <w:r>
        <w:rPr>
          <w:rFonts w:hint="eastAsia"/>
          <w:bCs/>
          <w:color w:val="auto"/>
          <w:highlight w:val="none"/>
        </w:rPr>
        <w:t>联系人：</w:t>
      </w:r>
      <w:r>
        <w:rPr>
          <w:rFonts w:hint="eastAsia"/>
          <w:bCs/>
          <w:color w:val="auto"/>
          <w:highlight w:val="none"/>
          <w:u w:val="single"/>
        </w:rPr>
        <w:t>颜先生</w:t>
      </w:r>
      <w:r>
        <w:rPr>
          <w:rFonts w:hint="eastAsia"/>
          <w:bCs/>
          <w:color w:val="auto"/>
          <w:highlight w:val="none"/>
        </w:rPr>
        <w:t>；联系电话：</w:t>
      </w:r>
      <w:r>
        <w:rPr>
          <w:rFonts w:hint="eastAsia"/>
          <w:bCs/>
          <w:color w:val="auto"/>
          <w:highlight w:val="none"/>
          <w:u w:val="single"/>
        </w:rPr>
        <w:t>18960522923</w:t>
      </w:r>
      <w:r>
        <w:rPr>
          <w:rFonts w:hint="eastAsia"/>
          <w:bCs/>
          <w:color w:val="auto"/>
          <w:highlight w:val="none"/>
        </w:rPr>
        <w:t>；</w:t>
      </w:r>
    </w:p>
    <w:p>
      <w:pPr>
        <w:pStyle w:val="15"/>
        <w:numPr>
          <w:ilvl w:val="0"/>
          <w:numId w:val="5"/>
        </w:numPr>
        <w:spacing w:before="0" w:beforeAutospacing="0" w:after="0" w:afterAutospacing="0" w:line="540" w:lineRule="exact"/>
        <w:ind w:firstLine="629"/>
        <w:jc w:val="both"/>
        <w:rPr>
          <w:bCs/>
          <w:color w:val="auto"/>
          <w:highlight w:val="none"/>
        </w:rPr>
      </w:pPr>
      <w:r>
        <w:rPr>
          <w:rFonts w:hint="eastAsia"/>
          <w:bCs/>
          <w:color w:val="auto"/>
          <w:highlight w:val="none"/>
        </w:rPr>
        <w:t>比选人联系人：</w:t>
      </w:r>
      <w:r>
        <w:rPr>
          <w:rFonts w:hint="eastAsia"/>
          <w:bCs/>
          <w:color w:val="auto"/>
          <w:highlight w:val="none"/>
          <w:u w:val="single"/>
        </w:rPr>
        <w:t>邓先生</w:t>
      </w:r>
      <w:r>
        <w:rPr>
          <w:rFonts w:hint="eastAsia"/>
          <w:bCs/>
          <w:color w:val="auto"/>
          <w:highlight w:val="none"/>
        </w:rPr>
        <w:t>；联系电话：</w:t>
      </w:r>
      <w:r>
        <w:rPr>
          <w:rFonts w:hint="eastAsia"/>
          <w:bCs/>
          <w:color w:val="auto"/>
          <w:highlight w:val="none"/>
          <w:u w:val="single"/>
        </w:rPr>
        <w:t>13605966139</w:t>
      </w:r>
      <w:r>
        <w:rPr>
          <w:rFonts w:hint="eastAsia"/>
          <w:bCs/>
          <w:color w:val="auto"/>
          <w:highlight w:val="none"/>
        </w:rPr>
        <w:t>；</w:t>
      </w:r>
    </w:p>
    <w:p>
      <w:pPr>
        <w:pStyle w:val="15"/>
        <w:numPr>
          <w:ilvl w:val="0"/>
          <w:numId w:val="5"/>
        </w:numPr>
        <w:spacing w:before="0" w:beforeAutospacing="0" w:after="0" w:afterAutospacing="0" w:line="540" w:lineRule="exact"/>
        <w:ind w:firstLine="629"/>
        <w:jc w:val="both"/>
        <w:rPr>
          <w:bCs/>
          <w:color w:val="auto"/>
          <w:highlight w:val="none"/>
        </w:rPr>
      </w:pPr>
      <w:r>
        <w:rPr>
          <w:rFonts w:hint="eastAsia"/>
          <w:bCs/>
          <w:color w:val="auto"/>
          <w:highlight w:val="none"/>
        </w:rPr>
        <w:t>监督部门：</w:t>
      </w:r>
      <w:r>
        <w:rPr>
          <w:rFonts w:hint="eastAsia" w:cs="Times New Roman"/>
          <w:color w:val="auto"/>
          <w:highlight w:val="none"/>
          <w:u w:val="single"/>
        </w:rPr>
        <w:t>三明市城市建设发展集团有限公司纪检监察室</w:t>
      </w:r>
      <w:r>
        <w:rPr>
          <w:rFonts w:hint="eastAsia"/>
          <w:bCs/>
          <w:color w:val="auto"/>
          <w:highlight w:val="none"/>
        </w:rPr>
        <w:t>；</w:t>
      </w:r>
    </w:p>
    <w:p>
      <w:pPr>
        <w:pStyle w:val="15"/>
        <w:numPr>
          <w:ilvl w:val="0"/>
          <w:numId w:val="5"/>
        </w:numPr>
        <w:spacing w:before="0" w:beforeAutospacing="0" w:after="0" w:afterAutospacing="0" w:line="540" w:lineRule="exact"/>
        <w:ind w:firstLine="629"/>
        <w:jc w:val="both"/>
        <w:rPr>
          <w:bCs/>
          <w:color w:val="auto"/>
          <w:highlight w:val="none"/>
        </w:rPr>
      </w:pPr>
      <w:r>
        <w:rPr>
          <w:rFonts w:hint="eastAsia"/>
          <w:bCs/>
          <w:color w:val="auto"/>
          <w:highlight w:val="none"/>
        </w:rPr>
        <w:t>公告媒介：在</w:t>
      </w:r>
      <w:r>
        <w:rPr>
          <w:rFonts w:hint="eastAsia"/>
          <w:bCs/>
          <w:color w:val="auto"/>
          <w:highlight w:val="none"/>
          <w:u w:val="single"/>
        </w:rPr>
        <w:t>三明市城市建设发展集团有限公司网站（https://www.smcfjt.com/）</w:t>
      </w:r>
      <w:r>
        <w:rPr>
          <w:rFonts w:hint="eastAsia"/>
          <w:bCs/>
          <w:color w:val="auto"/>
          <w:highlight w:val="none"/>
        </w:rPr>
        <w:t>公示。</w:t>
      </w:r>
    </w:p>
    <w:p>
      <w:pPr>
        <w:pStyle w:val="15"/>
        <w:numPr>
          <w:ilvl w:val="0"/>
          <w:numId w:val="1"/>
        </w:numPr>
        <w:spacing w:before="0" w:beforeAutospacing="0" w:after="0" w:afterAutospacing="0" w:line="540" w:lineRule="exact"/>
        <w:ind w:firstLine="629"/>
        <w:jc w:val="both"/>
        <w:rPr>
          <w:b/>
          <w:bCs/>
          <w:color w:val="auto"/>
          <w:highlight w:val="none"/>
        </w:rPr>
      </w:pPr>
      <w:r>
        <w:rPr>
          <w:rFonts w:hint="eastAsia"/>
          <w:b/>
          <w:bCs/>
          <w:color w:val="auto"/>
          <w:highlight w:val="none"/>
        </w:rPr>
        <w:t>比选活动程序</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签到核验。</w:t>
      </w:r>
      <w:r>
        <w:rPr>
          <w:rFonts w:hint="eastAsia"/>
          <w:color w:val="auto"/>
          <w:highlight w:val="none"/>
        </w:rPr>
        <w:t>比选申请人应在比选时间前将比选申请文件递交至比选地点。比选申请人代表应持有效身份证原件按时到场签到。比选人核验比选申请人的</w:t>
      </w:r>
      <w:r>
        <w:rPr>
          <w:rFonts w:hint="eastAsia"/>
          <w:color w:val="auto"/>
          <w:highlight w:val="none"/>
          <w:lang w:eastAsia="zh-CN"/>
        </w:rPr>
        <w:t>法定代表人（经营者）</w:t>
      </w:r>
      <w:r>
        <w:rPr>
          <w:rFonts w:hint="eastAsia"/>
          <w:color w:val="auto"/>
          <w:highlight w:val="none"/>
        </w:rPr>
        <w:t>或其授权委托代理人的身份。</w:t>
      </w:r>
      <w:r>
        <w:rPr>
          <w:rFonts w:hint="eastAsia"/>
          <w:b/>
          <w:bCs/>
          <w:color w:val="auto"/>
          <w:highlight w:val="none"/>
        </w:rPr>
        <w:t>逾期送达的或未送达指定地点的或比选申请人代表未按要求到场核验登记的比选申请文件，比选人不予受理。</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资格审核。</w:t>
      </w:r>
      <w:r>
        <w:rPr>
          <w:rFonts w:hint="eastAsia"/>
          <w:color w:val="auto"/>
          <w:highlight w:val="none"/>
        </w:rPr>
        <w:t>比选时间开始后，由比选人审核比选申请人的资格条件。比选申请文件中的申请单位、比选项目名称等内容与比选公告内容不符的，未按要求提供证明材料或未加盖有效印章的，将取消其参加比选资格。</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宣布办法。</w:t>
      </w:r>
    </w:p>
    <w:p>
      <w:pPr>
        <w:pStyle w:val="15"/>
        <w:spacing w:before="0" w:beforeAutospacing="0" w:after="0" w:afterAutospacing="0" w:line="540" w:lineRule="exact"/>
        <w:ind w:firstLine="640"/>
        <w:jc w:val="both"/>
        <w:rPr>
          <w:color w:val="auto"/>
          <w:highlight w:val="none"/>
        </w:rPr>
      </w:pPr>
      <w:r>
        <w:rPr>
          <w:rFonts w:hint="eastAsia"/>
          <w:b/>
          <w:bCs/>
          <w:color w:val="auto"/>
          <w:highlight w:val="none"/>
        </w:rPr>
        <w:t>3.1.比选办法。</w:t>
      </w:r>
      <w:r>
        <w:rPr>
          <w:rFonts w:hint="eastAsia"/>
          <w:color w:val="auto"/>
          <w:highlight w:val="none"/>
        </w:rPr>
        <w:t>本比选项目采用最低价中选法。比选申请人的比选报价不得高于最高限价，否则将取消其参加比选资格。比选报价大写数值和小写数值不一致的，以大写数值为准。</w:t>
      </w:r>
    </w:p>
    <w:p>
      <w:pPr>
        <w:pStyle w:val="15"/>
        <w:spacing w:before="0" w:beforeAutospacing="0" w:after="0" w:afterAutospacing="0" w:line="540" w:lineRule="exact"/>
        <w:ind w:firstLine="640"/>
        <w:jc w:val="both"/>
        <w:rPr>
          <w:color w:val="auto"/>
          <w:highlight w:val="none"/>
        </w:rPr>
      </w:pPr>
      <w:r>
        <w:rPr>
          <w:rFonts w:hint="eastAsia"/>
          <w:color w:val="auto"/>
          <w:highlight w:val="none"/>
        </w:rPr>
        <w:t>若资格条件、报价符合要求的比选申请人仅有1家时，直接确定其为候选单位；若资格条件、报价符合要求的比选申请人</w:t>
      </w:r>
      <w:r>
        <w:rPr>
          <w:rFonts w:hint="eastAsia"/>
          <w:color w:val="auto"/>
          <w:highlight w:val="none"/>
          <w:lang w:eastAsia="zh-CN"/>
        </w:rPr>
        <w:t>数量超过</w:t>
      </w:r>
      <w:r>
        <w:rPr>
          <w:rFonts w:hint="eastAsia"/>
          <w:color w:val="auto"/>
          <w:highlight w:val="none"/>
        </w:rPr>
        <w:t>1家单位时，将符合条件的比选申请人的报价由低到高排序，有效报价最低的为第一中选候选人，以此类推选择第二、第三中选候选人。当出现二个或二个以上比选申请人的有效报价相同时，则以随机抽取的方式确定排序；以比选申请人提交比选申请书的签到号作为代表号（代表号不再另行抽取）进行随机抽取，先抽取出来的球号排序在前。</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公示结果。</w:t>
      </w:r>
      <w:r>
        <w:rPr>
          <w:rFonts w:hint="eastAsia"/>
          <w:color w:val="auto"/>
          <w:highlight w:val="none"/>
        </w:rPr>
        <w:t>公示比选结果。</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发放通知书。</w:t>
      </w:r>
      <w:r>
        <w:rPr>
          <w:rFonts w:hint="eastAsia"/>
          <w:color w:val="auto"/>
          <w:highlight w:val="none"/>
        </w:rPr>
        <w:t>经公示无异议后，向第一中选候选人发放《中选通知书》。</w:t>
      </w:r>
    </w:p>
    <w:p>
      <w:pPr>
        <w:pStyle w:val="15"/>
        <w:numPr>
          <w:ilvl w:val="0"/>
          <w:numId w:val="6"/>
        </w:numPr>
        <w:spacing w:before="0" w:beforeAutospacing="0" w:after="0" w:afterAutospacing="0" w:line="540" w:lineRule="exact"/>
        <w:ind w:firstLine="641"/>
        <w:jc w:val="both"/>
        <w:rPr>
          <w:color w:val="auto"/>
          <w:highlight w:val="none"/>
        </w:rPr>
      </w:pPr>
      <w:r>
        <w:rPr>
          <w:rFonts w:hint="eastAsia"/>
          <w:b/>
          <w:bCs/>
          <w:color w:val="auto"/>
          <w:highlight w:val="none"/>
        </w:rPr>
        <w:t>签订合同。</w:t>
      </w:r>
      <w:r>
        <w:rPr>
          <w:rFonts w:hint="eastAsia"/>
          <w:color w:val="auto"/>
          <w:highlight w:val="none"/>
        </w:rPr>
        <w:t>中选人按照中选通知书要求的时间与比选人联系、商议，依照法律法规签订合同。</w:t>
      </w:r>
    </w:p>
    <w:p>
      <w:pPr>
        <w:pStyle w:val="15"/>
        <w:numPr>
          <w:ilvl w:val="0"/>
          <w:numId w:val="6"/>
        </w:numPr>
        <w:spacing w:before="0" w:beforeAutospacing="0" w:after="0" w:afterAutospacing="0" w:line="540" w:lineRule="exact"/>
        <w:ind w:firstLine="641"/>
        <w:jc w:val="both"/>
        <w:rPr>
          <w:b/>
          <w:bCs/>
          <w:color w:val="auto"/>
          <w:highlight w:val="none"/>
        </w:rPr>
      </w:pPr>
      <w:r>
        <w:rPr>
          <w:rFonts w:hint="eastAsia"/>
          <w:b/>
          <w:bCs/>
          <w:color w:val="auto"/>
          <w:highlight w:val="none"/>
        </w:rPr>
        <w:t>重新委托。</w:t>
      </w:r>
      <w:r>
        <w:rPr>
          <w:rFonts w:hint="eastAsia"/>
          <w:color w:val="auto"/>
          <w:highlight w:val="none"/>
        </w:rPr>
        <w:t>中选人放弃中选、因不可抗力提出不能履行合同，或中选单位的中选资格被相关行政主管部门确认无效的，比选人可以按照中选候选人名单排序依次确定其他中选候选人为中选人，也可以重新比选。</w:t>
      </w:r>
    </w:p>
    <w:p>
      <w:pPr>
        <w:pStyle w:val="15"/>
        <w:numPr>
          <w:ilvl w:val="0"/>
          <w:numId w:val="1"/>
        </w:numPr>
        <w:spacing w:before="0" w:beforeAutospacing="0" w:after="0" w:afterAutospacing="0" w:line="540" w:lineRule="exact"/>
        <w:ind w:firstLine="629"/>
        <w:jc w:val="both"/>
        <w:rPr>
          <w:b/>
          <w:color w:val="auto"/>
          <w:highlight w:val="none"/>
        </w:rPr>
      </w:pPr>
      <w:r>
        <w:rPr>
          <w:rFonts w:hint="eastAsia"/>
          <w:b/>
          <w:color w:val="auto"/>
          <w:highlight w:val="none"/>
        </w:rPr>
        <w:t>其他事宜</w:t>
      </w:r>
    </w:p>
    <w:p>
      <w:pPr>
        <w:pStyle w:val="15"/>
        <w:numPr>
          <w:ilvl w:val="0"/>
          <w:numId w:val="7"/>
        </w:numPr>
        <w:spacing w:before="0" w:beforeAutospacing="0" w:after="0" w:afterAutospacing="0" w:line="540" w:lineRule="exact"/>
        <w:ind w:firstLine="641"/>
        <w:jc w:val="both"/>
        <w:rPr>
          <w:color w:val="auto"/>
          <w:highlight w:val="none"/>
        </w:rPr>
      </w:pPr>
      <w:r>
        <w:rPr>
          <w:rFonts w:hint="eastAsia"/>
          <w:color w:val="auto"/>
          <w:highlight w:val="none"/>
        </w:rPr>
        <w:t>本项目不允许分包、转包，如有发现，比选人有权单方面解除合同，给比选人造成的损失由中选人承担。</w:t>
      </w:r>
    </w:p>
    <w:p>
      <w:pPr>
        <w:pStyle w:val="15"/>
        <w:numPr>
          <w:ilvl w:val="0"/>
          <w:numId w:val="7"/>
        </w:numPr>
        <w:spacing w:before="0" w:beforeAutospacing="0" w:after="0" w:afterAutospacing="0" w:line="540" w:lineRule="exact"/>
        <w:ind w:firstLine="641"/>
        <w:jc w:val="both"/>
        <w:rPr>
          <w:color w:val="auto"/>
          <w:highlight w:val="none"/>
        </w:rPr>
      </w:pPr>
      <w:r>
        <w:rPr>
          <w:rFonts w:hint="eastAsia"/>
          <w:color w:val="auto"/>
          <w:highlight w:val="none"/>
        </w:rPr>
        <w:t>中选的单位非不可抗力原因放弃中选的，或不按合同约定提供服务的，给比选人造成损失的，应当进行赔偿。</w:t>
      </w:r>
    </w:p>
    <w:p>
      <w:pPr>
        <w:pStyle w:val="15"/>
        <w:numPr>
          <w:ilvl w:val="0"/>
          <w:numId w:val="7"/>
        </w:numPr>
        <w:spacing w:before="0" w:beforeAutospacing="0" w:after="0" w:afterAutospacing="0" w:line="540" w:lineRule="exact"/>
        <w:ind w:firstLine="641"/>
        <w:jc w:val="both"/>
        <w:rPr>
          <w:color w:val="auto"/>
          <w:highlight w:val="none"/>
        </w:rPr>
      </w:pPr>
      <w:r>
        <w:rPr>
          <w:rFonts w:hint="eastAsia"/>
          <w:color w:val="auto"/>
          <w:highlight w:val="none"/>
        </w:rPr>
        <w:t>若在服务期内，比选人需新增产品品类的，产品单价由比选人、中选人双方面议协商办理补充单价。</w:t>
      </w:r>
    </w:p>
    <w:p>
      <w:pPr>
        <w:pStyle w:val="15"/>
        <w:spacing w:before="0" w:beforeAutospacing="0" w:after="0" w:afterAutospacing="0" w:line="540" w:lineRule="exact"/>
        <w:jc w:val="both"/>
        <w:rPr>
          <w:color w:val="auto"/>
          <w:highlight w:val="none"/>
        </w:rPr>
      </w:pPr>
    </w:p>
    <w:p>
      <w:pPr>
        <w:pStyle w:val="15"/>
        <w:spacing w:before="0" w:beforeAutospacing="0" w:after="0" w:afterAutospacing="0" w:line="540" w:lineRule="exact"/>
        <w:jc w:val="both"/>
        <w:rPr>
          <w:color w:val="auto"/>
          <w:highlight w:val="none"/>
        </w:rPr>
      </w:pPr>
    </w:p>
    <w:p>
      <w:pPr>
        <w:pStyle w:val="15"/>
        <w:spacing w:before="0" w:beforeAutospacing="0" w:after="0" w:afterAutospacing="0" w:line="540" w:lineRule="exact"/>
        <w:jc w:val="both"/>
        <w:rPr>
          <w:color w:val="auto"/>
          <w:highlight w:val="none"/>
        </w:rPr>
      </w:pPr>
    </w:p>
    <w:p>
      <w:pPr>
        <w:pStyle w:val="15"/>
        <w:spacing w:before="0" w:beforeAutospacing="0" w:after="0" w:afterAutospacing="0" w:line="540" w:lineRule="exact"/>
        <w:jc w:val="both"/>
        <w:rPr>
          <w:color w:val="auto"/>
          <w:highlight w:val="none"/>
        </w:rPr>
      </w:pPr>
    </w:p>
    <w:p>
      <w:pPr>
        <w:pStyle w:val="15"/>
        <w:spacing w:before="0" w:beforeAutospacing="0" w:after="0" w:afterAutospacing="0" w:line="540" w:lineRule="exact"/>
        <w:ind w:right="567" w:firstLine="4080" w:firstLineChars="1700"/>
        <w:jc w:val="both"/>
        <w:rPr>
          <w:color w:val="auto"/>
          <w:highlight w:val="none"/>
        </w:rPr>
      </w:pPr>
      <w:r>
        <w:rPr>
          <w:rFonts w:hint="eastAsia"/>
          <w:color w:val="auto"/>
          <w:highlight w:val="none"/>
        </w:rPr>
        <w:t>比选人：</w:t>
      </w:r>
      <w:r>
        <w:rPr>
          <w:rFonts w:hint="eastAsia"/>
          <w:color w:val="auto"/>
          <w:highlight w:val="none"/>
          <w:u w:val="single"/>
        </w:rPr>
        <w:t>三明市海鑫投资有限公司</w:t>
      </w:r>
    </w:p>
    <w:p>
      <w:pPr>
        <w:pStyle w:val="15"/>
        <w:spacing w:before="0" w:beforeAutospacing="0" w:after="0" w:afterAutospacing="0" w:line="540" w:lineRule="exact"/>
        <w:ind w:right="567" w:firstLine="4128" w:firstLineChars="1720"/>
        <w:rPr>
          <w:color w:val="auto"/>
          <w:highlight w:val="none"/>
        </w:rPr>
      </w:pPr>
      <w:r>
        <w:rPr>
          <w:rFonts w:hint="eastAsia"/>
          <w:color w:val="auto"/>
          <w:highlight w:val="none"/>
        </w:rPr>
        <w:t>比选代理机构：</w:t>
      </w:r>
      <w:r>
        <w:rPr>
          <w:rFonts w:hint="eastAsia"/>
          <w:color w:val="auto"/>
          <w:highlight w:val="none"/>
          <w:u w:val="single"/>
        </w:rPr>
        <w:t>福建省蓝图监理咨询有限公司</w:t>
      </w:r>
    </w:p>
    <w:p>
      <w:pPr>
        <w:pStyle w:val="15"/>
        <w:spacing w:before="0" w:beforeAutospacing="0" w:after="0" w:afterAutospacing="0" w:line="540" w:lineRule="exact"/>
        <w:ind w:right="567" w:firstLine="4128" w:firstLineChars="1720"/>
        <w:rPr>
          <w:rFonts w:hint="eastAsia"/>
          <w:color w:val="auto"/>
          <w:highlight w:val="none"/>
        </w:rPr>
      </w:pPr>
      <w:r>
        <w:rPr>
          <w:rFonts w:hint="eastAsia"/>
          <w:color w:val="auto"/>
          <w:highlight w:val="none"/>
        </w:rPr>
        <w:t>日期：</w:t>
      </w:r>
      <w:r>
        <w:rPr>
          <w:rFonts w:hint="eastAsia"/>
          <w:color w:val="auto"/>
          <w:highlight w:val="none"/>
          <w:u w:val="single"/>
        </w:rPr>
        <w:t>2023</w:t>
      </w:r>
      <w:r>
        <w:rPr>
          <w:rFonts w:hint="eastAsia"/>
          <w:color w:val="auto"/>
          <w:highlight w:val="none"/>
        </w:rPr>
        <w:t>年</w:t>
      </w:r>
      <w:r>
        <w:rPr>
          <w:rFonts w:hint="eastAsia"/>
          <w:color w:val="auto"/>
          <w:highlight w:val="none"/>
          <w:u w:val="single"/>
        </w:rPr>
        <w:t>06</w:t>
      </w:r>
      <w:r>
        <w:rPr>
          <w:rFonts w:hint="eastAsia"/>
          <w:color w:val="auto"/>
          <w:highlight w:val="none"/>
        </w:rPr>
        <w:t>月</w:t>
      </w:r>
      <w:r>
        <w:rPr>
          <w:rFonts w:hint="eastAsia"/>
          <w:color w:val="auto"/>
          <w:highlight w:val="none"/>
          <w:u w:val="single"/>
          <w:lang w:val="en-US" w:eastAsia="zh-CN"/>
        </w:rPr>
        <w:t>12</w:t>
      </w:r>
      <w:r>
        <w:rPr>
          <w:rFonts w:hint="eastAsia"/>
          <w:color w:val="auto"/>
          <w:highlight w:val="none"/>
        </w:rPr>
        <w:t>日</w:t>
      </w:r>
    </w:p>
    <w:p>
      <w:pPr>
        <w:pStyle w:val="15"/>
        <w:spacing w:before="0" w:beforeAutospacing="0" w:after="0" w:afterAutospacing="0" w:line="540" w:lineRule="exact"/>
        <w:ind w:right="567"/>
        <w:jc w:val="left"/>
        <w:rPr>
          <w:rFonts w:hint="eastAsia"/>
          <w:color w:val="auto"/>
          <w:highlight w:val="none"/>
        </w:rPr>
      </w:pPr>
    </w:p>
    <w:p>
      <w:pPr>
        <w:pStyle w:val="15"/>
        <w:spacing w:before="0" w:beforeAutospacing="0" w:after="0" w:afterAutospacing="0" w:line="540" w:lineRule="exact"/>
        <w:ind w:right="567"/>
        <w:jc w:val="left"/>
        <w:rPr>
          <w:rFonts w:hint="eastAsia"/>
          <w:color w:val="auto"/>
          <w:highlight w:val="none"/>
        </w:rPr>
      </w:pPr>
    </w:p>
    <w:p>
      <w:pPr>
        <w:rPr>
          <w:rFonts w:hint="eastAsia" w:ascii="黑体" w:hAnsi="黑体" w:eastAsia="黑体" w:cs="黑体"/>
          <w:color w:val="auto"/>
          <w:sz w:val="32"/>
          <w:szCs w:val="32"/>
          <w:highlight w:val="none"/>
          <w:shd w:val="clear" w:color="auto" w:fill="FFFFFF"/>
          <w:lang w:eastAsia="zh-CN"/>
        </w:rPr>
      </w:pPr>
    </w:p>
    <w:p>
      <w:pPr>
        <w:rPr>
          <w:rFonts w:hint="eastAsia" w:ascii="黑体" w:hAnsi="黑体" w:eastAsia="黑体" w:cs="黑体"/>
          <w:color w:val="auto"/>
          <w:sz w:val="32"/>
          <w:szCs w:val="32"/>
          <w:highlight w:val="none"/>
          <w:shd w:val="clear" w:color="auto" w:fill="FFFFFF"/>
          <w:lang w:eastAsia="zh-CN"/>
        </w:rPr>
      </w:pPr>
    </w:p>
    <w:p>
      <w:pPr>
        <w:rPr>
          <w:rFonts w:hint="eastAsia" w:ascii="黑体" w:hAnsi="黑体" w:eastAsia="黑体" w:cs="黑体"/>
          <w:color w:val="auto"/>
          <w:sz w:val="32"/>
          <w:szCs w:val="32"/>
          <w:highlight w:val="none"/>
          <w:shd w:val="clear" w:color="auto" w:fill="FFFFFF"/>
          <w:lang w:eastAsia="zh-CN"/>
        </w:rPr>
      </w:pPr>
    </w:p>
    <w:p>
      <w:pPr>
        <w:rPr>
          <w:rFonts w:hint="eastAsia" w:ascii="黑体" w:hAnsi="黑体" w:eastAsia="黑体" w:cs="黑体"/>
          <w:bCs/>
          <w:color w:val="auto"/>
          <w:sz w:val="32"/>
          <w:szCs w:val="32"/>
          <w:highlight w:val="none"/>
          <w:lang w:eastAsia="zh-CN"/>
        </w:rPr>
      </w:pPr>
      <w:bookmarkStart w:id="0" w:name="_GoBack"/>
      <w:bookmarkEnd w:id="0"/>
      <w:r>
        <w:rPr>
          <w:rFonts w:hint="eastAsia" w:ascii="黑体" w:hAnsi="黑体" w:eastAsia="黑体" w:cs="黑体"/>
          <w:color w:val="auto"/>
          <w:sz w:val="32"/>
          <w:szCs w:val="32"/>
          <w:highlight w:val="none"/>
          <w:shd w:val="clear" w:color="auto" w:fill="FFFFFF"/>
          <w:lang w:eastAsia="zh-CN"/>
        </w:rPr>
        <w:t>附件：</w:t>
      </w:r>
      <w:r>
        <w:rPr>
          <w:rFonts w:hint="eastAsia" w:ascii="黑体" w:hAnsi="黑体" w:eastAsia="黑体" w:cs="黑体"/>
          <w:bCs/>
          <w:color w:val="auto"/>
          <w:sz w:val="32"/>
          <w:szCs w:val="32"/>
          <w:highlight w:val="none"/>
          <w:lang w:eastAsia="zh-CN"/>
        </w:rPr>
        <w:t>礼品采购清单一览表</w:t>
      </w:r>
    </w:p>
    <w:p>
      <w:pPr>
        <w:jc w:val="center"/>
        <w:rPr>
          <w:rFonts w:hint="default"/>
          <w:b/>
          <w:bCs/>
          <w:color w:val="auto"/>
          <w:sz w:val="24"/>
          <w:szCs w:val="24"/>
          <w:highlight w:val="none"/>
          <w:lang w:val="en-US" w:eastAsia="zh-CN"/>
        </w:rPr>
      </w:pPr>
      <w:r>
        <w:rPr>
          <w:rFonts w:hint="eastAsia" w:ascii="黑体" w:hAnsi="黑体" w:eastAsia="黑体" w:cs="黑体"/>
          <w:bCs/>
          <w:color w:val="auto"/>
          <w:sz w:val="32"/>
          <w:szCs w:val="32"/>
          <w:highlight w:val="none"/>
          <w:lang w:eastAsia="zh-CN"/>
        </w:rPr>
        <w:t>城投家居建材城A区商场2023年举办618促销活动物料礼品采购</w:t>
      </w:r>
    </w:p>
    <w:tbl>
      <w:tblPr>
        <w:tblStyle w:val="18"/>
        <w:tblW w:w="11041" w:type="dxa"/>
        <w:tblInd w:w="-51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82"/>
        <w:gridCol w:w="875"/>
        <w:gridCol w:w="1080"/>
        <w:gridCol w:w="2354"/>
        <w:gridCol w:w="725"/>
        <w:gridCol w:w="650"/>
        <w:gridCol w:w="1373"/>
        <w:gridCol w:w="34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5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2354"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725" w:type="dxa"/>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4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飞天茅台</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53%</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500ml</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ascii="宋体" w:hAnsi="宋体" w:eastAsia="宋体" w:cs="宋体"/>
                <w:color w:val="auto"/>
                <w:sz w:val="24"/>
                <w:szCs w:val="24"/>
                <w:highlight w:val="none"/>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中文名</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飞天茅台酒</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外文名</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Kweichow Moutai</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规格标准：500ml</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度数:53%</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原料:</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"https://baike.baidu.com/item/%E9%AB%98%E7%B2%B1/2862?fromModule=lemma_inlink"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高粱</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r>
              <w:rPr>
                <w:rFonts w:hint="eastAsia" w:ascii="宋体" w:hAnsi="宋体" w:eastAsia="宋体" w:cs="宋体"/>
                <w:b w:val="0"/>
                <w:bCs w:val="0"/>
                <w:i w:val="0"/>
                <w:iCs w:val="0"/>
                <w:color w:val="auto"/>
                <w:kern w:val="0"/>
                <w:sz w:val="21"/>
                <w:szCs w:val="21"/>
                <w:highlight w:val="none"/>
                <w:u w:val="none"/>
                <w:lang w:val="en-US" w:eastAsia="zh-CN" w:bidi="ar"/>
              </w:rPr>
              <w:t>、</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"https://baike.baidu.com/item/%E5%B0%8F%E9%BA%A6/10237?fromModule=lemma_inlink"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小麦</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r>
              <w:rPr>
                <w:rFonts w:hint="eastAsia" w:ascii="宋体" w:hAnsi="宋体" w:eastAsia="宋体" w:cs="宋体"/>
                <w:b w:val="0"/>
                <w:bCs w:val="0"/>
                <w:i w:val="0"/>
                <w:iCs w:val="0"/>
                <w:color w:val="auto"/>
                <w:kern w:val="0"/>
                <w:sz w:val="21"/>
                <w:szCs w:val="21"/>
                <w:highlight w:val="none"/>
                <w:u w:val="none"/>
                <w:lang w:val="en-US" w:eastAsia="zh-CN" w:bidi="ar"/>
              </w:rPr>
              <w:t>、</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"https://baike.baidu.com/item/%E6%B0%B4/34133?fromModule=lemma_inlink"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水</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瓶</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ascii="宋体" w:hAnsi="宋体" w:eastAsia="宋体" w:cs="宋体"/>
                <w:color w:val="auto"/>
                <w:sz w:val="24"/>
                <w:szCs w:val="24"/>
                <w:highlight w:val="none"/>
              </w:rPr>
              <w:drawing>
                <wp:inline distT="0" distB="0" distL="114300" distR="114300">
                  <wp:extent cx="1163320" cy="1342390"/>
                  <wp:effectExtent l="0" t="0" r="10160" b="13970"/>
                  <wp:docPr id="10"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IMG_256"/>
                          <pic:cNvPicPr>
                            <a:picLocks noChangeAspect="1"/>
                          </pic:cNvPicPr>
                        </pic:nvPicPr>
                        <pic:blipFill>
                          <a:blip r:embed="rId8"/>
                          <a:stretch>
                            <a:fillRect/>
                          </a:stretch>
                        </pic:blipFill>
                        <pic:spPr>
                          <a:xfrm>
                            <a:off x="0" y="0"/>
                            <a:ext cx="1163320" cy="1342390"/>
                          </a:xfrm>
                          <a:prstGeom prst="rect">
                            <a:avLst/>
                          </a:prstGeom>
                          <a:noFill/>
                          <a:ln w="9525">
                            <a:noFill/>
                          </a:ln>
                        </pic:spPr>
                      </pic:pic>
                    </a:graphicData>
                  </a:graphic>
                </wp:inline>
              </w:drawing>
            </w:r>
            <w:r>
              <w:rPr>
                <w:rFonts w:ascii="宋体" w:hAnsi="宋体" w:eastAsia="宋体" w:cs="宋体"/>
                <w:color w:val="auto"/>
                <w:sz w:val="24"/>
                <w:szCs w:val="24"/>
                <w:highlight w:val="none"/>
              </w:rPr>
              <w:drawing>
                <wp:inline distT="0" distB="0" distL="114300" distR="114300">
                  <wp:extent cx="304800" cy="304800"/>
                  <wp:effectExtent l="0" t="0" r="0" b="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9"/>
                          <a:stretch>
                            <a:fillRect/>
                          </a:stretch>
                        </pic:blipFill>
                        <pic:spPr>
                          <a:xfrm>
                            <a:off x="0" y="0"/>
                            <a:ext cx="304800" cy="3048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8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奥克斯足疗仪</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color w:val="auto"/>
                <w:highlight w:val="none"/>
                <w:lang w:val="en-US" w:eastAsia="zh-CN"/>
              </w:rPr>
            </w:pPr>
            <w:r>
              <w:rPr>
                <w:rFonts w:hint="eastAsia"/>
                <w:color w:val="auto"/>
                <w:highlight w:val="none"/>
                <w:lang w:val="en-US" w:eastAsia="zh-CN"/>
              </w:rPr>
              <w:t>奥克斯</w:t>
            </w:r>
          </w:p>
          <w:p>
            <w:pPr>
              <w:pStyle w:val="2"/>
              <w:ind w:left="0" w:leftChars="0" w:firstLine="0" w:firstLineChars="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B68Z</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产品名称：6D全包裹足疗机</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操作方式：按键、遥控</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智能温度：40C-45°C</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额额定功率：50W</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额定电压：220V/50HZ</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包装尺：45x26x39cm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产品颜色：珍珠白</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drawing>
                <wp:inline distT="0" distB="0" distL="114300" distR="114300">
                  <wp:extent cx="939800" cy="1671955"/>
                  <wp:effectExtent l="0" t="0" r="5080" b="4445"/>
                  <wp:docPr id="28" name="图片 28" descr="4a5945b9f235c48c76a29bb27b68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4a5945b9f235c48c76a29bb27b68618"/>
                          <pic:cNvPicPr>
                            <a:picLocks noChangeAspect="1"/>
                          </pic:cNvPicPr>
                        </pic:nvPicPr>
                        <pic:blipFill>
                          <a:blip r:embed="rId10"/>
                          <a:stretch>
                            <a:fillRect/>
                          </a:stretch>
                        </pic:blipFill>
                        <pic:spPr>
                          <a:xfrm>
                            <a:off x="0" y="0"/>
                            <a:ext cx="939800" cy="167195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水晶玻璃碗套装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春鸣尚品</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产品名称：竖纹碗煲三件套</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材质：钠钙玻璃</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形状：圆形</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直径：17-17.9cm</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风格类型：北欧风</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套装</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033780" cy="838200"/>
                  <wp:effectExtent l="0" t="0" r="2540" b="0"/>
                  <wp:docPr id="4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pic:cNvPicPr>
                            <a:picLocks noChangeAspect="1"/>
                          </pic:cNvPicPr>
                        </pic:nvPicPr>
                        <pic:blipFill>
                          <a:blip r:embed="rId11"/>
                          <a:stretch>
                            <a:fillRect/>
                          </a:stretch>
                        </pic:blipFill>
                        <pic:spPr>
                          <a:xfrm>
                            <a:off x="0" y="0"/>
                            <a:ext cx="1033780" cy="8382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小动物PVC儿童书包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儿童书包QP 3966</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面料：包包采用尼龙+PVC面料</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尺寸：包包宽28cm高24cm厚11cm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图案：动物</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开盖方式：拉链</w:t>
            </w:r>
          </w:p>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肩带根数：双根</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重量：约0.23kg</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180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color w:val="auto"/>
                <w:highlight w:val="none"/>
              </w:rPr>
              <w:drawing>
                <wp:inline distT="0" distB="0" distL="114300" distR="114300">
                  <wp:extent cx="1374775" cy="1225550"/>
                  <wp:effectExtent l="0" t="0" r="12065" b="8890"/>
                  <wp:docPr id="29" name="图片 26" descr="344d0028e47e629213d9b0cda7c57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6" descr="344d0028e47e629213d9b0cda7c577f"/>
                          <pic:cNvPicPr>
                            <a:picLocks noChangeAspect="1"/>
                          </pic:cNvPicPr>
                        </pic:nvPicPr>
                        <pic:blipFill>
                          <a:blip r:embed="rId12"/>
                          <a:stretch>
                            <a:fillRect/>
                          </a:stretch>
                        </pic:blipFill>
                        <pic:spPr>
                          <a:xfrm>
                            <a:off x="0" y="0"/>
                            <a:ext cx="1374775" cy="1225550"/>
                          </a:xfrm>
                          <a:prstGeom prst="rect">
                            <a:avLst/>
                          </a:prstGeom>
                        </pic:spPr>
                      </pic:pic>
                    </a:graphicData>
                  </a:graphic>
                </wp:inline>
              </w:drawing>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围炉煮茶</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康佳互联网品牌KKTV</w:t>
            </w:r>
          </w:p>
          <w:p>
            <w:pPr>
              <w:keepNext w:val="0"/>
              <w:keepLines w:val="0"/>
              <w:widowControl/>
              <w:suppressLineNumbers w:val="0"/>
              <w:jc w:val="left"/>
              <w:textAlignment w:val="center"/>
              <w:rPr>
                <w:rFonts w:hint="default" w:eastAsiaTheme="minorEastAsia"/>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KTVD-GJ01AA</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主件工艺：搪瓷</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重量：1.8KG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是否带烧烤架：是</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适用人数：3-5人</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规格(长*宽*高)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31*31*14</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风格：现代风格</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功能：便携,可拆卸</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12850" cy="1204595"/>
                  <wp:effectExtent l="0" t="0" r="6350" b="14605"/>
                  <wp:docPr id="5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2"/>
                          <pic:cNvPicPr>
                            <a:picLocks noChangeAspect="1"/>
                          </pic:cNvPicPr>
                        </pic:nvPicPr>
                        <pic:blipFill>
                          <a:blip r:embed="rId13"/>
                          <a:stretch>
                            <a:fillRect/>
                          </a:stretch>
                        </pic:blipFill>
                        <pic:spPr>
                          <a:xfrm>
                            <a:off x="0" y="0"/>
                            <a:ext cx="1212850" cy="120459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羊驼</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儿童椅</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val="en-US" w:eastAsia="zh-CN"/>
              </w:rPr>
              <w:t>主</w:t>
            </w:r>
            <w:r>
              <w:rPr>
                <w:rFonts w:hint="eastAsia" w:ascii="宋体" w:hAnsi="宋体" w:eastAsia="宋体" w:cs="宋体"/>
                <w:b w:val="0"/>
                <w:bCs w:val="0"/>
                <w:i w:val="0"/>
                <w:iCs w:val="0"/>
                <w:color w:val="auto"/>
                <w:sz w:val="21"/>
                <w:szCs w:val="21"/>
                <w:highlight w:val="none"/>
                <w:u w:val="none"/>
              </w:rPr>
              <w:t>材质：</w:t>
            </w:r>
            <w:r>
              <w:rPr>
                <w:rFonts w:hint="eastAsia" w:ascii="宋体" w:hAnsi="宋体" w:eastAsia="宋体" w:cs="宋体"/>
                <w:b w:val="0"/>
                <w:bCs w:val="0"/>
                <w:i w:val="0"/>
                <w:iCs w:val="0"/>
                <w:color w:val="auto"/>
                <w:sz w:val="21"/>
                <w:szCs w:val="21"/>
                <w:highlight w:val="none"/>
                <w:u w:val="none"/>
                <w:lang w:val="en-US" w:eastAsia="zh-CN"/>
              </w:rPr>
              <w:t>木</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val="en-US" w:eastAsia="zh-CN"/>
              </w:rPr>
              <w:t>家具结构</w:t>
            </w:r>
            <w:r>
              <w:rPr>
                <w:rFonts w:hint="eastAsia" w:ascii="宋体" w:hAnsi="宋体" w:eastAsia="宋体" w:cs="宋体"/>
                <w:b w:val="0"/>
                <w:bCs w:val="0"/>
                <w:i w:val="0"/>
                <w:iCs w:val="0"/>
                <w:color w:val="auto"/>
                <w:sz w:val="21"/>
                <w:szCs w:val="21"/>
                <w:highlight w:val="none"/>
                <w:u w:val="none"/>
              </w:rPr>
              <w:t>：</w:t>
            </w:r>
            <w:r>
              <w:rPr>
                <w:rFonts w:hint="eastAsia" w:ascii="宋体" w:hAnsi="宋体" w:eastAsia="宋体" w:cs="宋体"/>
                <w:b w:val="0"/>
                <w:bCs w:val="0"/>
                <w:i w:val="0"/>
                <w:iCs w:val="0"/>
                <w:color w:val="auto"/>
                <w:sz w:val="21"/>
                <w:szCs w:val="21"/>
                <w:highlight w:val="none"/>
                <w:u w:val="none"/>
                <w:lang w:val="en-US" w:eastAsia="zh-CN"/>
              </w:rPr>
              <w:t>支架结构</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饰面材料</w:t>
            </w:r>
            <w:r>
              <w:rPr>
                <w:rFonts w:hint="eastAsia" w:ascii="宋体" w:hAnsi="宋体" w:eastAsia="宋体" w:cs="宋体"/>
                <w:b w:val="0"/>
                <w:bCs w:val="0"/>
                <w:i w:val="0"/>
                <w:iCs w:val="0"/>
                <w:color w:val="auto"/>
                <w:sz w:val="21"/>
                <w:szCs w:val="21"/>
                <w:highlight w:val="none"/>
                <w:u w:val="none"/>
              </w:rPr>
              <w:t>：</w:t>
            </w:r>
            <w:r>
              <w:rPr>
                <w:rFonts w:hint="eastAsia" w:ascii="宋体" w:hAnsi="宋体" w:eastAsia="宋体" w:cs="宋体"/>
                <w:b w:val="0"/>
                <w:bCs w:val="0"/>
                <w:i w:val="0"/>
                <w:iCs w:val="0"/>
                <w:color w:val="auto"/>
                <w:sz w:val="21"/>
                <w:szCs w:val="21"/>
                <w:highlight w:val="none"/>
                <w:u w:val="none"/>
                <w:lang w:val="en-US" w:eastAsia="zh-CN"/>
              </w:rPr>
              <w:t>绒布</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凳面软包：软包</w:t>
            </w:r>
          </w:p>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rPr>
              <w:t>尺寸：</w:t>
            </w:r>
            <w:r>
              <w:rPr>
                <w:rFonts w:hint="eastAsia" w:ascii="宋体" w:hAnsi="宋体" w:eastAsia="宋体" w:cs="宋体"/>
                <w:b w:val="0"/>
                <w:bCs w:val="0"/>
                <w:i w:val="0"/>
                <w:iCs w:val="0"/>
                <w:color w:val="auto"/>
                <w:sz w:val="21"/>
                <w:szCs w:val="21"/>
                <w:highlight w:val="none"/>
                <w:u w:val="none"/>
                <w:lang w:val="en-US" w:eastAsia="zh-CN"/>
              </w:rPr>
              <w:t>45*20*38*20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drawing>
                <wp:inline distT="0" distB="0" distL="114300" distR="114300">
                  <wp:extent cx="1444625" cy="1444625"/>
                  <wp:effectExtent l="0" t="0" r="3175" b="3175"/>
                  <wp:docPr id="4" name="图片 4" descr="01007d07bede6be4d528c5ee4a920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1007d07bede6be4d528c5ee4a920c6"/>
                          <pic:cNvPicPr>
                            <a:picLocks noChangeAspect="1"/>
                          </pic:cNvPicPr>
                        </pic:nvPicPr>
                        <pic:blipFill>
                          <a:blip r:embed="rId14"/>
                          <a:stretch>
                            <a:fillRect/>
                          </a:stretch>
                        </pic:blipFill>
                        <pic:spPr>
                          <a:xfrm>
                            <a:off x="0" y="0"/>
                            <a:ext cx="1444625" cy="14446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金龙鱼套装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净含量：400ML+1.5kg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内配：</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金龙鱼谷维多稻米油400ML*1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金龙鱼御品珍珠米500g*1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金龙鱼多用途麦芯小麦粉1kg*1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565910" cy="838835"/>
                  <wp:effectExtent l="0" t="0" r="0" b="14605"/>
                  <wp:docPr id="211330" name="图片 1"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0" name="图片 1" descr="4-1"/>
                          <pic:cNvPicPr>
                            <a:picLocks noChangeAspect="1"/>
                          </pic:cNvPicPr>
                        </pic:nvPicPr>
                        <pic:blipFill>
                          <a:blip r:embed="rId15"/>
                          <a:srcRect t="19194" b="18056"/>
                          <a:stretch>
                            <a:fillRect/>
                          </a:stretch>
                        </pic:blipFill>
                        <pic:spPr>
                          <a:xfrm>
                            <a:off x="0" y="0"/>
                            <a:ext cx="1565910" cy="8388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艾可熊护肩按摩</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艾可熊</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产品款式：单色</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充电电压：220v</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电源接线：家用电源线</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产品名称：颈肩按摩器</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额定功率：60W</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额定频率：50-60Hz</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rPr>
              <w:t>尺寸：</w:t>
            </w:r>
            <w:r>
              <w:rPr>
                <w:rFonts w:hint="eastAsia"/>
                <w:color w:val="auto"/>
                <w:highlight w:val="none"/>
                <w:lang w:val="en-US" w:eastAsia="zh-CN"/>
              </w:rPr>
              <w:t>68</w:t>
            </w:r>
            <w:r>
              <w:rPr>
                <w:rFonts w:hint="eastAsia"/>
                <w:color w:val="auto"/>
                <w:highlight w:val="none"/>
              </w:rPr>
              <w:t>*</w:t>
            </w:r>
            <w:r>
              <w:rPr>
                <w:rFonts w:hint="eastAsia"/>
                <w:color w:val="auto"/>
                <w:highlight w:val="none"/>
                <w:lang w:val="en-US" w:eastAsia="zh-CN"/>
              </w:rPr>
              <w:t>1.52</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按摩原理：振动，气压</w:t>
            </w:r>
            <w:r>
              <w:rPr>
                <w:rFonts w:hint="eastAsia" w:ascii="宋体" w:hAnsi="宋体" w:eastAsia="宋体" w:cs="宋体"/>
                <w:b w:val="0"/>
                <w:bCs w:val="0"/>
                <w:i w:val="0"/>
                <w:iCs w:val="0"/>
                <w:color w:val="auto"/>
                <w:sz w:val="21"/>
                <w:szCs w:val="21"/>
                <w:highlight w:val="none"/>
                <w:u w:val="none"/>
                <w:lang w:val="en-US" w:eastAsia="zh-CN"/>
              </w:rPr>
              <w:t>功能：红外理疗</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微软雅黑" w:hAnsi="微软雅黑" w:eastAsia="微软雅黑" w:cs="微软雅黑"/>
                <w:i w:val="0"/>
                <w:iCs w:val="0"/>
                <w:color w:val="auto"/>
                <w:kern w:val="2"/>
                <w:sz w:val="20"/>
                <w:szCs w:val="20"/>
                <w:highlight w:val="none"/>
                <w:u w:val="none"/>
                <w:lang w:val="en-US" w:eastAsia="zh-CN" w:bidi="ar-SA"/>
              </w:rPr>
            </w:pPr>
            <w:r>
              <w:rPr>
                <w:rFonts w:hint="eastAsia" w:ascii="微软雅黑" w:hAnsi="微软雅黑" w:eastAsia="微软雅黑" w:cs="微软雅黑"/>
                <w:i w:val="0"/>
                <w:iCs w:val="0"/>
                <w:color w:val="auto"/>
                <w:kern w:val="0"/>
                <w:sz w:val="20"/>
                <w:szCs w:val="20"/>
                <w:highlight w:val="none"/>
                <w:u w:val="none"/>
                <w:lang w:val="en-US" w:eastAsia="zh-CN" w:bidi="ar"/>
              </w:rPr>
              <w:t>70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盒</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46505" cy="1264920"/>
                  <wp:effectExtent l="0" t="0" r="3175" b="0"/>
                  <wp:docPr id="51"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
                          <pic:cNvPicPr>
                            <a:picLocks noChangeAspect="1"/>
                          </pic:cNvPicPr>
                        </pic:nvPicPr>
                        <pic:blipFill>
                          <a:blip r:embed="rId16"/>
                          <a:stretch>
                            <a:fillRect/>
                          </a:stretch>
                        </pic:blipFill>
                        <pic:spPr>
                          <a:xfrm>
                            <a:off x="0" y="0"/>
                            <a:ext cx="1246505" cy="12649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3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PHAEDRA油炸锅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PHAEDRA</w:t>
            </w:r>
          </w:p>
          <w:p>
            <w:pPr>
              <w:keepNext w:val="0"/>
              <w:keepLines w:val="0"/>
              <w:widowControl/>
              <w:suppressLineNumbers w:val="0"/>
              <w:jc w:val="center"/>
              <w:textAlignment w:val="center"/>
              <w:rPr>
                <w:rFonts w:hint="default"/>
                <w:color w:val="auto"/>
                <w:highlight w:val="none"/>
                <w:lang w:val="en-US"/>
              </w:rPr>
            </w:pPr>
            <w:r>
              <w:rPr>
                <w:rFonts w:hint="eastAsia" w:ascii="宋体" w:hAnsi="宋体" w:eastAsia="宋体" w:cs="宋体"/>
                <w:b w:val="0"/>
                <w:bCs w:val="0"/>
                <w:i w:val="0"/>
                <w:iCs w:val="0"/>
                <w:color w:val="auto"/>
                <w:sz w:val="21"/>
                <w:szCs w:val="21"/>
                <w:highlight w:val="none"/>
                <w:u w:val="none"/>
                <w:lang w:val="en-US" w:eastAsia="zh-CN"/>
              </w:rPr>
              <w:t>9-2</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材质：铸铁</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风格：美式</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型号：9-2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重量：2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锅底材质：复底</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深度：10</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多功能分类：汤锅，油炸</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default" w:eastAsia="宋体"/>
                <w:color w:val="auto"/>
                <w:highlight w:val="none"/>
                <w:lang w:val="en-US" w:eastAsia="zh-CN"/>
              </w:rPr>
            </w:pPr>
            <w:r>
              <w:rPr>
                <w:rFonts w:hint="eastAsia" w:eastAsia="宋体"/>
                <w:color w:val="auto"/>
                <w:highlight w:val="none"/>
                <w:lang w:val="en-US" w:eastAsia="zh-CN"/>
              </w:rPr>
              <w:t>尺寸：20*30*12</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395095" cy="1384300"/>
                  <wp:effectExtent l="0" t="0" r="6985" b="2540"/>
                  <wp:docPr id="56"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5"/>
                          <pic:cNvPicPr>
                            <a:picLocks noChangeAspect="1"/>
                          </pic:cNvPicPr>
                        </pic:nvPicPr>
                        <pic:blipFill>
                          <a:blip r:embed="rId17"/>
                          <a:stretch>
                            <a:fillRect/>
                          </a:stretch>
                        </pic:blipFill>
                        <pic:spPr>
                          <a:xfrm>
                            <a:off x="0" y="0"/>
                            <a:ext cx="1395095" cy="13843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35"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扬子遥控循环扇</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 xml:space="preserve"> 扬子</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电源方式：交流电</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额定功率：45</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噪音：36dB以下</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定时功能：有</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最高功率：45W</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操作方式：遥控式</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摇头方式：8字摇头</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r>
              <w:rPr>
                <w:color w:val="auto"/>
                <w:highlight w:val="none"/>
              </w:rPr>
              <w:drawing>
                <wp:inline distT="0" distB="0" distL="114300" distR="114300">
                  <wp:extent cx="995680" cy="1210310"/>
                  <wp:effectExtent l="0" t="0" r="13970" b="8890"/>
                  <wp:docPr id="5" name="图片 4" descr="f5ec0e2917c01a502621955c088be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f5ec0e2917c01a502621955c088bec5"/>
                          <pic:cNvPicPr>
                            <a:picLocks noChangeAspect="1"/>
                          </pic:cNvPicPr>
                        </pic:nvPicPr>
                        <pic:blipFill>
                          <a:blip r:embed="rId18"/>
                          <a:stretch>
                            <a:fillRect/>
                          </a:stretch>
                        </pic:blipFill>
                        <pic:spPr>
                          <a:xfrm>
                            <a:off x="0" y="0"/>
                            <a:ext cx="995680" cy="1210310"/>
                          </a:xfrm>
                          <a:prstGeom prst="rect">
                            <a:avLst/>
                          </a:prstGeom>
                        </pic:spPr>
                      </pic:pic>
                    </a:graphicData>
                  </a:graphic>
                </wp:inline>
              </w:drawing>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扬子空气炸锅</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扬子</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可显款</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容量大小：5.5L炸锅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外箱尺寸：63.5*32*72.5cm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单箱尺寸：30.4*30.4*35cm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功率：1200W</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084580" cy="1139825"/>
                  <wp:effectExtent l="0" t="0" r="12700" b="3175"/>
                  <wp:docPr id="12" name="图片 11" descr="e5c27889ed6bbbd3b7c054124fbba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e5c27889ed6bbbd3b7c054124fbba29"/>
                          <pic:cNvPicPr>
                            <a:picLocks noChangeAspect="1"/>
                          </pic:cNvPicPr>
                        </pic:nvPicPr>
                        <pic:blipFill>
                          <a:blip r:embed="rId19"/>
                          <a:srcRect t="35975"/>
                          <a:stretch>
                            <a:fillRect/>
                          </a:stretch>
                        </pic:blipFill>
                        <pic:spPr>
                          <a:xfrm>
                            <a:off x="0" y="0"/>
                            <a:ext cx="1084580" cy="11398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日式陶瓷碗</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崇兴</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彩盒尺寸：25*6*24.5CM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447800" cy="1409065"/>
                  <wp:effectExtent l="0" t="0" r="0" b="8255"/>
                  <wp:docPr id="6" name="图片 4"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bf9ff6e2fb3050f31ec15e4493c04ea"/>
                          <pic:cNvPicPr>
                            <a:picLocks noChangeAspect="1"/>
                          </pic:cNvPicPr>
                        </pic:nvPicPr>
                        <pic:blipFill>
                          <a:blip r:embed="rId20"/>
                          <a:srcRect t="50881" r="50382"/>
                          <a:stretch>
                            <a:fillRect/>
                          </a:stretch>
                        </pic:blipFill>
                        <pic:spPr>
                          <a:xfrm>
                            <a:off x="0" y="0"/>
                            <a:ext cx="1447800" cy="140906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菊花茶</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惠尔康</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净含量：248ml</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规格：248ml*24盒/箱</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箱</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p>
            <w:pPr>
              <w:keepNext w:val="0"/>
              <w:keepLines w:val="0"/>
              <w:widowControl/>
              <w:suppressLineNumbers w:val="0"/>
              <w:jc w:val="center"/>
              <w:textAlignment w:val="center"/>
              <w:rPr>
                <w:rFonts w:hint="eastAsia" w:eastAsiaTheme="minorEastAsia"/>
                <w:color w:val="auto"/>
                <w:highlight w:val="none"/>
                <w:lang w:eastAsia="zh-CN"/>
              </w:rPr>
            </w:pPr>
            <w:r>
              <w:rPr>
                <w:rFonts w:hint="eastAsia" w:eastAsiaTheme="minorEastAsia"/>
                <w:color w:val="auto"/>
                <w:highlight w:val="none"/>
                <w:lang w:eastAsia="zh-CN"/>
              </w:rPr>
              <w:drawing>
                <wp:inline distT="0" distB="0" distL="114300" distR="114300">
                  <wp:extent cx="1133475" cy="930275"/>
                  <wp:effectExtent l="0" t="0" r="9525" b="14605"/>
                  <wp:docPr id="35" name="图片 35" descr="6493972500933d2ccd43a209c198b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6493972500933d2ccd43a209c198bdc"/>
                          <pic:cNvPicPr>
                            <a:picLocks noChangeAspect="1"/>
                          </pic:cNvPicPr>
                        </pic:nvPicPr>
                        <pic:blipFill>
                          <a:blip r:embed="rId21"/>
                          <a:srcRect t="21084" b="17623"/>
                          <a:stretch>
                            <a:fillRect/>
                          </a:stretch>
                        </pic:blipFill>
                        <pic:spPr>
                          <a:xfrm>
                            <a:off x="0" y="0"/>
                            <a:ext cx="1133475" cy="9302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饮用水</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330ml/瓶+logo定制</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小程序</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微信抽奖小程序-赛龙舟</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群红包1000元</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以微信形式发放社群营销群红包</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875" w:type="dxa"/>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异业活动礼品物料</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品牌宣传物料</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KT版签到墙</w:t>
            </w:r>
          </w:p>
          <w:p>
            <w:pPr>
              <w:pStyle w:val="2"/>
              <w:ind w:left="0" w:leftChars="0" w:firstLine="0" w:firstLineChars="0"/>
              <w:jc w:val="left"/>
              <w:rPr>
                <w:rFonts w:hint="eastAsia"/>
                <w:color w:val="auto"/>
                <w:highlight w:val="none"/>
                <w:lang w:val="en-US" w:eastAsia="zh-CN"/>
              </w:rPr>
            </w:pPr>
            <w:r>
              <w:rPr>
                <w:rFonts w:hint="eastAsia" w:asciiTheme="minorHAnsi" w:hAnsiTheme="minorHAnsi" w:eastAsiaTheme="minorEastAsia" w:cstheme="minorBidi"/>
                <w:color w:val="auto"/>
                <w:kern w:val="2"/>
                <w:sz w:val="21"/>
                <w:szCs w:val="22"/>
                <w:highlight w:val="none"/>
                <w:lang w:val="en-US" w:eastAsia="zh-CN" w:bidi="ar-SA"/>
              </w:rPr>
              <w:t>规格：270*230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仿真草坪100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平方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2021840" cy="1720850"/>
                  <wp:effectExtent l="0" t="0" r="16510" b="1270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22"/>
                          <a:stretch>
                            <a:fillRect/>
                          </a:stretch>
                        </pic:blipFill>
                        <pic:spPr>
                          <a:xfrm>
                            <a:off x="0" y="0"/>
                            <a:ext cx="2021840" cy="17208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矿泉水</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抽纸</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包</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小水桶</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2021840" cy="1668780"/>
                  <wp:effectExtent l="0" t="0" r="16510" b="7620"/>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3"/>
                          <a:stretch>
                            <a:fillRect/>
                          </a:stretch>
                        </pic:blipFill>
                        <pic:spPr>
                          <a:xfrm>
                            <a:off x="0" y="0"/>
                            <a:ext cx="2021840" cy="166878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帐篷、笔、调色盘</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2023110" cy="1606550"/>
                  <wp:effectExtent l="0" t="0" r="15240" b="1270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24"/>
                          <a:stretch>
                            <a:fillRect/>
                          </a:stretch>
                        </pic:blipFill>
                        <pic:spPr>
                          <a:xfrm>
                            <a:off x="0" y="0"/>
                            <a:ext cx="2023110" cy="16065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875"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一次性野餐垫</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2021840" cy="1570355"/>
                  <wp:effectExtent l="0" t="0" r="16510" b="1079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5"/>
                          <a:stretch>
                            <a:fillRect/>
                          </a:stretch>
                        </pic:blipFill>
                        <pic:spPr>
                          <a:xfrm>
                            <a:off x="0" y="0"/>
                            <a:ext cx="2021840" cy="157035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日月芳华电梯画框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规格：60*80cm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徐锦家园电梯画框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规格：60*80cm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rPr>
              <w:t>文璟院电梯画框</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规格：60*80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锦绣家园电梯门贴</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材质：可移背胶含安装</w:t>
            </w:r>
            <w:r>
              <w:rPr>
                <w:rFonts w:hint="eastAsia" w:ascii="宋体" w:hAnsi="宋体" w:eastAsia="宋体" w:cs="宋体"/>
                <w:b w:val="0"/>
                <w:bCs w:val="0"/>
                <w:i w:val="0"/>
                <w:iCs w:val="0"/>
                <w:color w:val="auto"/>
                <w:kern w:val="0"/>
                <w:sz w:val="21"/>
                <w:szCs w:val="21"/>
                <w:highlight w:val="none"/>
                <w:u w:val="none"/>
                <w:lang w:val="en-US" w:eastAsia="zh-CN" w:bidi="ar"/>
              </w:rPr>
              <w:t>规格：200*80cm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工业路大牌广告</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eastAsiaTheme="minorEastAsia" w:cstheme="minorBidi"/>
                <w:color w:val="auto"/>
                <w:kern w:val="2"/>
                <w:sz w:val="21"/>
                <w:szCs w:val="22"/>
                <w:highlight w:val="none"/>
                <w:lang w:val="en-US" w:eastAsia="zh-CN" w:bidi="ar-SA"/>
              </w:rPr>
              <w:t>材质：520灯布穿绳打扣</w:t>
            </w:r>
            <w:r>
              <w:rPr>
                <w:rFonts w:hint="eastAsia" w:asciiTheme="minorHAnsi" w:hAnsiTheme="minorHAnsi" w:cstheme="minorBidi"/>
                <w:color w:val="auto"/>
                <w:kern w:val="2"/>
                <w:sz w:val="21"/>
                <w:szCs w:val="22"/>
                <w:highlight w:val="none"/>
                <w:lang w:val="en-US" w:eastAsia="zh-CN" w:bidi="ar-SA"/>
              </w:rPr>
              <w:t>含</w:t>
            </w:r>
            <w:r>
              <w:rPr>
                <w:rFonts w:hint="eastAsia" w:asciiTheme="minorHAnsi" w:hAnsiTheme="minorHAnsi" w:eastAsiaTheme="minorEastAsia" w:cstheme="minorBidi"/>
                <w:color w:val="auto"/>
                <w:kern w:val="2"/>
                <w:sz w:val="21"/>
                <w:szCs w:val="22"/>
                <w:highlight w:val="none"/>
                <w:lang w:val="en-US" w:eastAsia="zh-CN" w:bidi="ar-SA"/>
              </w:rPr>
              <w:t>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规格：1840*600cm</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活动单页</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材质：200g铜版纸压痕</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规格：A3</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7175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超级特权卡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盲盒</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KT板割槽含安装230*500cm</w:t>
            </w:r>
          </w:p>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default" w:asciiTheme="minorHAnsi" w:hAnsiTheme="minorHAnsi" w:cstheme="minorBidi"/>
                <w:color w:val="auto"/>
                <w:kern w:val="2"/>
                <w:sz w:val="21"/>
                <w:szCs w:val="22"/>
                <w:highlight w:val="none"/>
                <w:lang w:val="en-US" w:eastAsia="zh-CN" w:bidi="ar-SA"/>
              </w:rPr>
              <w:t>彩盒瓦楞纸</w:t>
            </w:r>
            <w:r>
              <w:rPr>
                <w:rFonts w:hint="eastAsia" w:asciiTheme="minorHAnsi" w:hAnsiTheme="minorHAnsi" w:cstheme="minorBidi"/>
                <w:color w:val="auto"/>
                <w:kern w:val="2"/>
                <w:sz w:val="21"/>
                <w:szCs w:val="22"/>
                <w:highlight w:val="none"/>
                <w:lang w:val="en-US" w:eastAsia="zh-CN" w:bidi="ar-SA"/>
              </w:rPr>
              <w:t>定制，扣底盒</w:t>
            </w:r>
          </w:p>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70*70*70MM 800个</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100*100*100MM 200个</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抽奖券</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室内拉网</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材质：KT板割槽含安装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规格：270*230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中庭玻璃围挡</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写真对裱+安装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规格：110*130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8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电梯门贴</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材质：可移背胶含安装</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规格：90*90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36</w:t>
            </w:r>
          </w:p>
        </w:tc>
        <w:tc>
          <w:tcPr>
            <w:tcW w:w="875" w:type="dxa"/>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氛围布置</w:t>
            </w: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规格：360*456</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37</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灯布+安装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规格：300*460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38</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规格：100*150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39</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规格：310*320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规格：79*1000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41</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规格：50*830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42</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规格：230*270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43</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名片</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规格：5.4*9</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44</w:t>
            </w:r>
          </w:p>
        </w:tc>
        <w:tc>
          <w:tcPr>
            <w:tcW w:w="875" w:type="dxa"/>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双面写真裱KT板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规格：50*150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45</w:t>
            </w:r>
          </w:p>
        </w:tc>
        <w:tc>
          <w:tcPr>
            <w:tcW w:w="875"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灯布</w:t>
            </w:r>
          </w:p>
          <w:p>
            <w:pPr>
              <w:pStyle w:val="2"/>
              <w:ind w:left="0" w:leftChars="0" w:firstLine="0" w:firstLineChars="0"/>
              <w:jc w:val="left"/>
              <w:rPr>
                <w:rFonts w:hint="eastAsia"/>
                <w:color w:val="auto"/>
                <w:highlight w:val="none"/>
                <w:lang w:val="en-US" w:eastAsia="zh-CN"/>
              </w:rPr>
            </w:pPr>
            <w:r>
              <w:rPr>
                <w:rFonts w:hint="eastAsia" w:asciiTheme="minorHAnsi" w:hAnsiTheme="minorHAnsi" w:cstheme="minorBidi"/>
                <w:color w:val="auto"/>
                <w:kern w:val="2"/>
                <w:sz w:val="21"/>
                <w:szCs w:val="22"/>
                <w:highlight w:val="none"/>
                <w:lang w:val="en-US" w:eastAsia="zh-CN" w:bidi="ar-SA"/>
              </w:rPr>
              <w:t>规格：427*1430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01" w:hRule="atLeast"/>
        </w:trPr>
        <w:tc>
          <w:tcPr>
            <w:tcW w:w="5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875" w:type="dxa"/>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1080" w:type="dxa"/>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规格：90*60</w:t>
            </w:r>
          </w:p>
        </w:tc>
        <w:tc>
          <w:tcPr>
            <w:tcW w:w="7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1" w:hRule="atLeast"/>
        </w:trPr>
        <w:tc>
          <w:tcPr>
            <w:tcW w:w="7639"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控制价</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rFonts w:hint="eastAsia" w:ascii="宋体" w:hAnsi="宋体" w:eastAsia="宋体" w:cs="宋体"/>
                <w:b w:val="0"/>
                <w:bCs w:val="0"/>
                <w:i w:val="0"/>
                <w:iCs w:val="0"/>
                <w:color w:val="auto"/>
                <w:kern w:val="0"/>
                <w:sz w:val="21"/>
                <w:szCs w:val="21"/>
                <w:highlight w:val="none"/>
                <w:u w:val="none"/>
                <w:lang w:val="en-US" w:eastAsia="zh-CN" w:bidi="ar"/>
              </w:rPr>
              <w:t>100248</w:t>
            </w:r>
          </w:p>
        </w:tc>
      </w:tr>
    </w:tbl>
    <w:p>
      <w:pPr>
        <w:rPr>
          <w:rFonts w:hint="eastAsia" w:ascii="宋体" w:hAnsi="宋体" w:eastAsia="宋体" w:cs="宋体"/>
          <w:color w:val="auto"/>
          <w:sz w:val="24"/>
          <w:szCs w:val="24"/>
          <w:highlight w:val="none"/>
          <w:lang w:val="en-US" w:eastAsia="zh-CN"/>
        </w:rPr>
      </w:pPr>
    </w:p>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ind w:firstLine="480" w:firstLineChars="200"/>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2.以微信形式发放社群营销群红包，发放金额不得下浮，由中选人先行支付，待比选人结算时统一支付。</w:t>
      </w:r>
    </w:p>
    <w:p>
      <w:pPr>
        <w:pStyle w:val="2"/>
        <w:jc w:val="right"/>
        <w:rPr>
          <w:rFonts w:hint="eastAsia" w:ascii="宋体" w:hAnsi="宋体" w:eastAsia="宋体" w:cs="宋体"/>
          <w:color w:val="auto"/>
          <w:sz w:val="24"/>
          <w:szCs w:val="24"/>
          <w:highlight w:val="none"/>
          <w:lang w:val="en-US" w:eastAsia="zh-CN"/>
        </w:rPr>
      </w:pPr>
    </w:p>
    <w:p>
      <w:pPr>
        <w:pStyle w:val="2"/>
        <w:ind w:left="0" w:leftChars="0" w:firstLine="0" w:firstLineChars="0"/>
        <w:jc w:val="both"/>
        <w:rPr>
          <w:rFonts w:hint="eastAsia" w:ascii="黑体" w:hAnsi="黑体" w:eastAsia="黑体" w:cs="黑体"/>
          <w:bCs/>
          <w:color w:val="auto"/>
          <w:sz w:val="32"/>
          <w:szCs w:val="32"/>
          <w:highlight w:val="none"/>
          <w:lang w:eastAsia="zh-CN"/>
        </w:rPr>
      </w:pPr>
    </w:p>
    <w:p>
      <w:pPr>
        <w:pStyle w:val="2"/>
        <w:ind w:left="0" w:leftChars="0" w:firstLine="0" w:firstLineChars="0"/>
        <w:jc w:val="center"/>
        <w:rPr>
          <w:rFonts w:hint="eastAsia" w:ascii="黑体" w:hAnsi="黑体" w:eastAsia="黑体" w:cs="黑体"/>
          <w:color w:val="auto"/>
          <w:sz w:val="32"/>
          <w:szCs w:val="32"/>
          <w:highlight w:val="none"/>
          <w:shd w:val="clear" w:color="auto" w:fill="FFFFFF"/>
          <w:lang w:eastAsia="zh-CN"/>
        </w:rPr>
      </w:pPr>
      <w:r>
        <w:rPr>
          <w:rFonts w:hint="eastAsia" w:ascii="黑体" w:hAnsi="黑体" w:eastAsia="黑体" w:cs="黑体"/>
          <w:bCs/>
          <w:color w:val="auto"/>
          <w:sz w:val="32"/>
          <w:szCs w:val="32"/>
          <w:highlight w:val="none"/>
          <w:lang w:eastAsia="zh-CN"/>
        </w:rPr>
        <w:t>城投家居建材城B区商场2023年举办618促销活动物料礼品采购</w:t>
      </w:r>
    </w:p>
    <w:tbl>
      <w:tblPr>
        <w:tblStyle w:val="18"/>
        <w:tblW w:w="10613" w:type="dxa"/>
        <w:tblInd w:w="-8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13"/>
        <w:gridCol w:w="825"/>
        <w:gridCol w:w="755"/>
        <w:gridCol w:w="2400"/>
        <w:gridCol w:w="595"/>
        <w:gridCol w:w="650"/>
        <w:gridCol w:w="1373"/>
        <w:gridCol w:w="34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6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2400"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595" w:type="dxa"/>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7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遥控循环扇</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电源方式：交流电</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额定功率：45</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噪音：36dB以下</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定时功能：有</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最高功率：45W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操作方式：遥控式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摇头方式：8字摇头</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033780" cy="1623060"/>
                  <wp:effectExtent l="0" t="0" r="13970" b="15240"/>
                  <wp:docPr id="7" name="图片 8" descr="f5ec0e2917c01a502621955c088be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descr="f5ec0e2917c01a502621955c088bec5"/>
                          <pic:cNvPicPr>
                            <a:picLocks noChangeAspect="1"/>
                          </pic:cNvPicPr>
                        </pic:nvPicPr>
                        <pic:blipFill>
                          <a:blip r:embed="rId26"/>
                          <a:stretch>
                            <a:fillRect/>
                          </a:stretch>
                        </pic:blipFill>
                        <pic:spPr>
                          <a:xfrm>
                            <a:off x="0" y="0"/>
                            <a:ext cx="1033780" cy="1623060"/>
                          </a:xfrm>
                          <a:prstGeom prst="rect">
                            <a:avLst/>
                          </a:prstGeom>
                        </pic:spPr>
                      </pic:pic>
                    </a:graphicData>
                  </a:graphic>
                </wp:inline>
              </w:drawing>
            </w:r>
            <w:r>
              <w:rPr>
                <w:rFonts w:hint="eastAsia" w:ascii="宋体" w:hAnsi="宋体" w:eastAsia="宋体" w:cs="宋体"/>
                <w:b w:val="0"/>
                <w:bCs w:val="0"/>
                <w:i w:val="0"/>
                <w:iCs w:val="0"/>
                <w:color w:val="auto"/>
                <w:sz w:val="21"/>
                <w:szCs w:val="21"/>
                <w:highlight w:val="none"/>
                <w:u w:val="none"/>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4"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空调</w:t>
            </w:r>
          </w:p>
          <w:p>
            <w:pPr>
              <w:keepNext w:val="0"/>
              <w:keepLines w:val="0"/>
              <w:widowControl/>
              <w:suppressLineNumbers w:val="0"/>
              <w:jc w:val="center"/>
              <w:textAlignment w:val="center"/>
              <w:rPr>
                <w:rFonts w:hint="eastAsia" w:ascii="宋体" w:hAnsi="宋体" w:eastAsia="宋体" w:cs="宋体"/>
                <w:color w:val="auto"/>
                <w:sz w:val="21"/>
                <w:szCs w:val="21"/>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1.5匹</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KFR-33GW/DetZlbs3</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空调类型：壁挂式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冷暖类型：冷暖</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商品匹数：1.5P</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工作方式：变频</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能效等级：三级</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扫风方式：上下扫风</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内机尺寸：840X311X200mm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外机尺寸：860X551X331mm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906780" cy="1145540"/>
                  <wp:effectExtent l="0" t="0" r="7620" b="1651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27"/>
                          <a:stretch>
                            <a:fillRect/>
                          </a:stretch>
                        </pic:blipFill>
                        <pic:spPr>
                          <a:xfrm>
                            <a:off x="0" y="0"/>
                            <a:ext cx="906780" cy="114554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75寸电视</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TCL</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屏暮尺寸：75英寸</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含边框整屏尺寸：1677×86.8X973mm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分辦率：4K电视</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HDR显示：支持</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电视类型：平面</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显示屏类型：LED电视</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接囗类型:HDMI, USB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操作系统:安卓系统</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运行内存:2GB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存储内存:32GB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CPU核数:四核</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网络连接方式：有线＋无线</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sz w:val="21"/>
                <w:szCs w:val="21"/>
                <w:highlight w:val="none"/>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335405" cy="1270635"/>
                  <wp:effectExtent l="0" t="0" r="17145" b="571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8"/>
                          <a:srcRect t="30620" b="11561"/>
                          <a:stretch>
                            <a:fillRect/>
                          </a:stretch>
                        </pic:blipFill>
                        <pic:spPr>
                          <a:xfrm>
                            <a:off x="0" y="0"/>
                            <a:ext cx="1335405" cy="12706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8"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手持吸尘器</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美的U2</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吸尘器款式：立式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吸尘器功能：干式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储尘类型：尘盒/尘桶</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额定电压：111V~240V</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额定功率：400W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吸力：15000Pa</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color w:val="auto"/>
                <w:highlight w:val="none"/>
              </w:rPr>
              <w:drawing>
                <wp:inline distT="0" distB="0" distL="114300" distR="114300">
                  <wp:extent cx="1167765" cy="1179195"/>
                  <wp:effectExtent l="0" t="0" r="13335" b="19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29"/>
                          <a:srcRect t="18263"/>
                          <a:stretch>
                            <a:fillRect/>
                          </a:stretch>
                        </pic:blipFill>
                        <pic:spPr>
                          <a:xfrm>
                            <a:off x="0" y="0"/>
                            <a:ext cx="1167765" cy="1179195"/>
                          </a:xfrm>
                          <a:prstGeom prst="rect">
                            <a:avLst/>
                          </a:prstGeom>
                          <a:noFill/>
                          <a:ln w="9525">
                            <a:noFill/>
                          </a:ln>
                        </pic:spPr>
                      </pic:pic>
                    </a:graphicData>
                  </a:graphic>
                </wp:inline>
              </w:drawing>
            </w: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电风扇</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长虹机械按钮</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品牌：Changhong/长虹</w:t>
            </w:r>
          </w:p>
          <w:p>
            <w:pPr>
              <w:keepNext w:val="0"/>
              <w:keepLines w:val="0"/>
              <w:widowControl/>
              <w:suppressLineNumbers w:val="0"/>
              <w:jc w:val="left"/>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扇叶材质：聚丙烯(pp)</w:t>
            </w:r>
          </w:p>
          <w:p>
            <w:pPr>
              <w:keepNext w:val="0"/>
              <w:keepLines w:val="0"/>
              <w:widowControl/>
              <w:suppressLineNumbers w:val="0"/>
              <w:jc w:val="left"/>
              <w:textAlignment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控制方式</w:t>
            </w:r>
            <w:r>
              <w:rPr>
                <w:rFonts w:hint="eastAsia" w:ascii="宋体" w:hAnsi="宋体" w:eastAsia="宋体" w:cs="宋体"/>
                <w:color w:val="auto"/>
                <w:sz w:val="21"/>
                <w:szCs w:val="21"/>
                <w:highlight w:val="none"/>
                <w:lang w:eastAsia="zh-CN"/>
              </w:rPr>
              <w:t>：按键式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尺寸：16寸（</w:t>
            </w:r>
            <w:r>
              <w:rPr>
                <w:rFonts w:hint="eastAsia" w:ascii="宋体" w:hAnsi="宋体" w:eastAsia="宋体" w:cs="宋体"/>
                <w:color w:val="auto"/>
                <w:sz w:val="21"/>
                <w:szCs w:val="21"/>
                <w:highlight w:val="none"/>
                <w:lang w:val="en-US" w:eastAsia="zh-CN"/>
              </w:rPr>
              <w:t>38*117*43</w:t>
            </w:r>
            <w:r>
              <w:rPr>
                <w:rFonts w:hint="eastAsia" w:ascii="宋体" w:hAnsi="宋体" w:eastAsia="宋体" w:cs="宋体"/>
                <w:color w:val="auto"/>
                <w:sz w:val="21"/>
                <w:szCs w:val="21"/>
                <w:highlight w:val="none"/>
                <w:lang w:eastAsia="zh-CN"/>
              </w:rPr>
              <w:t>）</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66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584835" cy="1226820"/>
                  <wp:effectExtent l="0" t="0" r="5715" b="1143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30"/>
                          <a:stretch>
                            <a:fillRect/>
                          </a:stretch>
                        </pic:blipFill>
                        <pic:spPr>
                          <a:xfrm flipH="1">
                            <a:off x="0" y="0"/>
                            <a:ext cx="584835" cy="12268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平底不粘锅</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九阳28cm</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型号：锅具</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材料：复合钢</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外箱规格：46*20</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套装配置：锅盖套装</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90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100455" cy="1116330"/>
                  <wp:effectExtent l="0" t="0" r="4445" b="7620"/>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31"/>
                          <a:stretch>
                            <a:fillRect/>
                          </a:stretch>
                        </pic:blipFill>
                        <pic:spPr>
                          <a:xfrm>
                            <a:off x="0" y="0"/>
                            <a:ext cx="1100455" cy="111633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果蔬盆三件套</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信源SG-JB226</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材料：不锈钢201</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规格：三件套（元宝款式）</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110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032510" cy="1033780"/>
                  <wp:effectExtent l="0" t="0" r="15240" b="139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2"/>
                          <a:stretch>
                            <a:fillRect/>
                          </a:stretch>
                        </pic:blipFill>
                        <pic:spPr>
                          <a:xfrm>
                            <a:off x="0" y="0"/>
                            <a:ext cx="1032510" cy="103378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电热水壶</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美的</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戸品型号：MK-AEK1769</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额定电压：220V~</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产品净重：0.91kg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产品容量：1.7L</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额定功率：1500W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产品尺寸：220*159*266mm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产品毛重：1.21kg</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110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631190" cy="892175"/>
                  <wp:effectExtent l="0" t="0" r="16510" b="3175"/>
                  <wp:docPr id="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
                          <pic:cNvPicPr>
                            <a:picLocks noChangeAspect="1"/>
                          </pic:cNvPicPr>
                        </pic:nvPicPr>
                        <pic:blipFill>
                          <a:blip r:embed="rId33"/>
                          <a:stretch>
                            <a:fillRect/>
                          </a:stretch>
                        </pic:blipFill>
                        <pic:spPr>
                          <a:xfrm>
                            <a:off x="0" y="0"/>
                            <a:ext cx="631190" cy="892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3"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日式陶瓷碗</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崇兴</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彩盒尺寸：25*6*24.5CM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105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447800" cy="1409065"/>
                  <wp:effectExtent l="0" t="0" r="0" b="635"/>
                  <wp:docPr id="15" name="图片 4"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bf9ff6e2fb3050f31ec15e4493c04ea"/>
                          <pic:cNvPicPr>
                            <a:picLocks noChangeAspect="1"/>
                          </pic:cNvPicPr>
                        </pic:nvPicPr>
                        <pic:blipFill>
                          <a:blip r:embed="rId20"/>
                          <a:srcRect t="50881" r="50382"/>
                          <a:stretch>
                            <a:fillRect/>
                          </a:stretch>
                        </pic:blipFill>
                        <pic:spPr>
                          <a:xfrm>
                            <a:off x="0" y="0"/>
                            <a:ext cx="1447800" cy="140906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45"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洗衣液3.5kg</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超能</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产品类别：洗衣液</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毛重：3.5kg</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98575" cy="1317625"/>
                  <wp:effectExtent l="0" t="0" r="15875" b="15875"/>
                  <wp:docPr id="3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
                          <pic:cNvPicPr>
                            <a:picLocks noChangeAspect="1"/>
                          </pic:cNvPicPr>
                        </pic:nvPicPr>
                        <pic:blipFill>
                          <a:blip r:embed="rId34"/>
                          <a:stretch>
                            <a:fillRect/>
                          </a:stretch>
                        </pic:blipFill>
                        <pic:spPr>
                          <a:xfrm>
                            <a:off x="0" y="0"/>
                            <a:ext cx="1298575" cy="131762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 xml:space="preserve"> 毛球修剪器</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 xml:space="preserve">扬子 </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产品类型：充电型</w:t>
            </w:r>
          </w:p>
          <w:p>
            <w:pPr>
              <w:keepNext w:val="0"/>
              <w:keepLines w:val="0"/>
              <w:pageBreakBefore w:val="0"/>
              <w:widowControl/>
              <w:suppressLineNumbers w:val="0"/>
              <w:kinsoku/>
              <w:wordWrap/>
              <w:overflowPunct/>
              <w:topLinePunct w:val="0"/>
              <w:autoSpaceDE/>
              <w:autoSpaceDN/>
              <w:bidi w:val="0"/>
              <w:adjustRightInd/>
              <w:snapToGrid/>
              <w:spacing w:line="280" w:lineRule="exact"/>
              <w:ind w:firstLine="210" w:firstLineChars="10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规格：六叶刀头含+1</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rPr>
              <w:t>1</w:t>
            </w:r>
            <w:r>
              <w:rPr>
                <w:rFonts w:hint="eastAsia" w:ascii="宋体" w:hAnsi="宋体" w:eastAsia="宋体" w:cs="宋体"/>
                <w:b w:val="0"/>
                <w:bCs w:val="0"/>
                <w:i w:val="0"/>
                <w:iCs w:val="0"/>
                <w:color w:val="auto"/>
                <w:sz w:val="21"/>
                <w:szCs w:val="21"/>
                <w:highlight w:val="none"/>
                <w:u w:val="none"/>
                <w:lang w:val="en-US" w:eastAsia="zh-CN"/>
              </w:rPr>
              <w:t>15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台</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999490" cy="1019175"/>
                  <wp:effectExtent l="0" t="0" r="10160" b="952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35"/>
                          <a:stretch>
                            <a:fillRect/>
                          </a:stretch>
                        </pic:blipFill>
                        <pic:spPr>
                          <a:xfrm>
                            <a:off x="0" y="0"/>
                            <a:ext cx="999490" cy="1019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空调被</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春小颜1*1.5</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夏被</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织造工艺：印花，绗缝</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面料材质：化纤</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花型：专版色</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规格：100*150cm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r>
              <w:rPr>
                <w:color w:val="auto"/>
                <w:highlight w:val="none"/>
              </w:rPr>
              <w:drawing>
                <wp:inline distT="0" distB="0" distL="114300" distR="114300">
                  <wp:extent cx="1338580" cy="1021080"/>
                  <wp:effectExtent l="0" t="0" r="13970" b="7620"/>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36"/>
                          <a:stretch>
                            <a:fillRect/>
                          </a:stretch>
                        </pic:blipFill>
                        <pic:spPr>
                          <a:xfrm>
                            <a:off x="0" y="0"/>
                            <a:ext cx="1338580" cy="102108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出租车LED广告</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广告类别：车顶LED走字屏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投放时间：1个月</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投放车辆：＞330辆</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活动营销</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地推人员全城发放活动单页、活动邀约</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工作时长：6小时/天</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人次</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锦旗</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面料：华瑶绒布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颜色:大红色</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喷字：金色3D立体发泡字</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配饰：金色高档绒豪华大龙须</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尺寸：60cm*90cm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礼品激励</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坚果礼盒3斤装</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总净含量：1550g</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包装形式：彩盒箱装</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保质期：240天</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活动单页</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材质：157铜版纸彩色印刷</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规格：A3</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抽奖券</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材质：铜版纸打码打点线</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规格：7cm*20cm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主题画面桁架画面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材质：520灯布打扣含安装</w:t>
            </w:r>
          </w:p>
          <w:p>
            <w:pPr>
              <w:pStyle w:val="2"/>
              <w:ind w:left="0" w:leftChars="0" w:firstLine="0" w:firstLineChars="0"/>
              <w:jc w:val="both"/>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规格：320cm*640cm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40.96</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拉网桁架画面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规格：235cm*310cm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14.57</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活动指引地贴</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材质：</w:t>
            </w:r>
            <w:r>
              <w:rPr>
                <w:rFonts w:hint="eastAsia" w:ascii="宋体" w:hAnsi="宋体" w:eastAsia="宋体" w:cs="宋体"/>
                <w:b w:val="0"/>
                <w:bCs w:val="0"/>
                <w:i w:val="0"/>
                <w:iCs w:val="0"/>
                <w:color w:val="auto"/>
                <w:kern w:val="0"/>
                <w:sz w:val="21"/>
                <w:szCs w:val="21"/>
                <w:highlight w:val="none"/>
                <w:u w:val="none"/>
                <w:lang w:val="en-US" w:eastAsia="zh-CN" w:bidi="ar"/>
              </w:rPr>
              <w:t>可移背胶</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规格：60cm*90cm </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5.4</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摘福券+下单礼兑换券</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材质：名片纸</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规格：6cm*9cm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盒</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注水旗</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规格：3米旗杆+底座</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活动展架画面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材质：高清写真覆膜</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规格：180cm*80cm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活动宣传KT板</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材质：KT板单面裱图</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规格：60*90</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注水旗画面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材质：旗帜布彩印</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规格160cm*60cm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广场踏步宣传地铁</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规格：750cm*150cm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11.25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小号红包袋</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数量：50个/组</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风格：中式</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材质：硬纸（红）</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尺寸：7.5*11.5cm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组</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红包墙画面</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材质：520灯布打扣含安装</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规格：240m*500cm</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 xml:space="preserve">缝纫线 </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材质：402涤纶</w:t>
            </w:r>
          </w:p>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颜色：白色</w:t>
            </w:r>
          </w:p>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尺寸：109*75mm</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缝纫线长度：3000码</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固定用尼龙绳</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材质：聚乙烯</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颜色：绿色</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长度：</w:t>
            </w:r>
            <w:r>
              <w:rPr>
                <w:rFonts w:hint="eastAsia" w:ascii="宋体" w:hAnsi="宋体" w:eastAsia="宋体" w:cs="宋体"/>
                <w:i w:val="0"/>
                <w:iCs w:val="0"/>
                <w:color w:val="auto"/>
                <w:kern w:val="0"/>
                <w:sz w:val="21"/>
                <w:szCs w:val="21"/>
                <w:highlight w:val="none"/>
                <w:u w:val="none"/>
                <w:lang w:val="en-US" w:eastAsia="zh-CN" w:bidi="ar"/>
              </w:rPr>
              <w:t>100米</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条</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销货清单</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封面材质：普通纸</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产品尺寸：长190mm，宽130mm，高20mm</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内页规格：32k</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联数：三联复写</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本</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4999元现金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以现金形式进行发放的抽奖礼品</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666元现金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以现金形式进行发放的活动礼品</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61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8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100元现金</w:t>
            </w:r>
          </w:p>
        </w:tc>
        <w:tc>
          <w:tcPr>
            <w:tcW w:w="75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24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以现金形式进行发放的活动礼品</w:t>
            </w:r>
          </w:p>
        </w:tc>
        <w:tc>
          <w:tcPr>
            <w:tcW w:w="595" w:type="dxa"/>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6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1373"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34" w:hRule="atLeast"/>
        </w:trPr>
        <w:tc>
          <w:tcPr>
            <w:tcW w:w="7211" w:type="dxa"/>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控制价</w:t>
            </w:r>
          </w:p>
        </w:tc>
        <w:tc>
          <w:tcPr>
            <w:tcW w:w="340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r>
              <w:rPr>
                <w:rFonts w:hint="eastAsia" w:asciiTheme="minorEastAsia" w:hAnsiTheme="minorEastAsia" w:cstheme="minorEastAsia"/>
                <w:b w:val="0"/>
                <w:bCs w:val="0"/>
                <w:i w:val="0"/>
                <w:iCs w:val="0"/>
                <w:color w:val="auto"/>
                <w:kern w:val="0"/>
                <w:sz w:val="21"/>
                <w:szCs w:val="21"/>
                <w:highlight w:val="none"/>
                <w:u w:val="none"/>
                <w:lang w:val="en-US" w:eastAsia="zh-CN" w:bidi="ar"/>
              </w:rPr>
              <w:t>76420</w:t>
            </w:r>
          </w:p>
        </w:tc>
      </w:tr>
    </w:tbl>
    <w:p>
      <w:pPr>
        <w:pStyle w:val="2"/>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注：1.结算时，各物料按中选人所报单价（含税）根据实际发生数量进行结算。</w:t>
      </w:r>
    </w:p>
    <w:p>
      <w:pPr>
        <w:pStyle w:val="2"/>
        <w:ind w:firstLine="480" w:firstLineChars="200"/>
        <w:jc w:val="left"/>
        <w:rPr>
          <w:rFonts w:hint="default"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2.以现金形式进行发放的抽奖礼品报价须含现金，现金金额不得下浮，由中选人先行支付，待比选人结算时统一支付。</w:t>
      </w:r>
    </w:p>
    <w:p>
      <w:pPr>
        <w:pStyle w:val="2"/>
        <w:rPr>
          <w:color w:val="auto"/>
          <w:highlight w:val="none"/>
        </w:rPr>
      </w:pPr>
    </w:p>
    <w:p>
      <w:pP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br w:type="page"/>
      </w:r>
    </w:p>
    <w:p>
      <w:pPr>
        <w:pStyle w:val="15"/>
        <w:shd w:val="clear" w:color="auto" w:fill="FFFFFF"/>
        <w:spacing w:before="156" w:beforeLines="50" w:beforeAutospacing="0" w:after="156" w:afterLines="50" w:afterAutospacing="0" w:line="580" w:lineRule="exact"/>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附件：比选申请文件格式</w:t>
      </w:r>
    </w:p>
    <w:p>
      <w:pPr>
        <w:pStyle w:val="15"/>
        <w:shd w:val="clear" w:color="auto" w:fill="FFFFFF"/>
        <w:spacing w:before="156" w:beforeLines="50" w:beforeAutospacing="0" w:after="156" w:afterLines="50" w:afterAutospacing="0" w:line="580" w:lineRule="exact"/>
        <w:jc w:val="center"/>
        <w:rPr>
          <w:rFonts w:ascii="黑体" w:hAnsi="黑体" w:eastAsia="黑体" w:cs="黑体"/>
          <w:color w:val="auto"/>
          <w:sz w:val="32"/>
          <w:szCs w:val="32"/>
          <w:highlight w:val="none"/>
        </w:rPr>
      </w:pPr>
      <w:r>
        <w:rPr>
          <w:rFonts w:hint="eastAsia" w:ascii="黑体" w:hAnsi="黑体" w:eastAsia="黑体" w:cs="黑体"/>
          <w:color w:val="auto"/>
          <w:sz w:val="32"/>
          <w:szCs w:val="32"/>
          <w:highlight w:val="none"/>
          <w:shd w:val="clear" w:color="auto" w:fill="FFFFFF"/>
        </w:rPr>
        <w:t>比选申请书</w:t>
      </w:r>
    </w:p>
    <w:p>
      <w:pPr>
        <w:pStyle w:val="15"/>
        <w:spacing w:before="0" w:beforeAutospacing="0" w:after="0" w:afterAutospacing="0" w:line="580" w:lineRule="exact"/>
        <w:jc w:val="both"/>
        <w:rPr>
          <w:color w:val="auto"/>
          <w:highlight w:val="none"/>
        </w:rPr>
      </w:pPr>
      <w:r>
        <w:rPr>
          <w:rFonts w:hint="eastAsia"/>
          <w:color w:val="auto"/>
          <w:highlight w:val="none"/>
          <w:u w:val="single"/>
        </w:rPr>
        <w:t>三明市海鑫投资有限公司</w:t>
      </w:r>
      <w:r>
        <w:rPr>
          <w:rFonts w:hint="eastAsia"/>
          <w:color w:val="auto"/>
          <w:highlight w:val="none"/>
        </w:rPr>
        <w:t>（比选人）：</w:t>
      </w:r>
    </w:p>
    <w:p>
      <w:pPr>
        <w:pStyle w:val="15"/>
        <w:spacing w:before="0" w:beforeAutospacing="0" w:after="0" w:afterAutospacing="0" w:line="580" w:lineRule="exact"/>
        <w:ind w:firstLine="632"/>
        <w:jc w:val="both"/>
        <w:rPr>
          <w:color w:val="auto"/>
          <w:highlight w:val="none"/>
        </w:rPr>
      </w:pPr>
      <w:r>
        <w:rPr>
          <w:rFonts w:hint="eastAsia"/>
          <w:color w:val="auto"/>
          <w:highlight w:val="none"/>
        </w:rPr>
        <w:t>1.经研究并充分理解</w:t>
      </w:r>
      <w:r>
        <w:rPr>
          <w:rFonts w:hint="eastAsia"/>
          <w:color w:val="auto"/>
          <w:highlight w:val="none"/>
          <w:u w:val="single"/>
        </w:rPr>
        <w:t>城投家居建材城A区/B区商场2023年618促销活动物料礼品采购</w:t>
      </w:r>
      <w:r>
        <w:rPr>
          <w:rFonts w:hint="eastAsia"/>
          <w:color w:val="auto"/>
          <w:highlight w:val="none"/>
        </w:rPr>
        <w:t>比选公告的各项条款及要求后，我公司对你公司的</w:t>
      </w:r>
      <w:r>
        <w:rPr>
          <w:rFonts w:hint="eastAsia"/>
          <w:color w:val="auto"/>
          <w:highlight w:val="none"/>
          <w:u w:val="single"/>
        </w:rPr>
        <w:t>城投家居建材城A区/B区商场2023年618促销活动物料礼品采购</w:t>
      </w:r>
      <w:r>
        <w:rPr>
          <w:rFonts w:hint="eastAsia"/>
          <w:color w:val="auto"/>
          <w:highlight w:val="none"/>
        </w:rPr>
        <w:t>比选提出申请。我公司将接受并遵守比选公告所规定的各项条款，并提供以下比选申请文件：</w:t>
      </w:r>
    </w:p>
    <w:p>
      <w:pPr>
        <w:pStyle w:val="15"/>
        <w:spacing w:before="0" w:beforeAutospacing="0" w:after="0" w:afterAutospacing="0" w:line="580" w:lineRule="exact"/>
        <w:ind w:firstLine="632"/>
        <w:jc w:val="both"/>
        <w:rPr>
          <w:color w:val="auto"/>
          <w:highlight w:val="none"/>
        </w:rPr>
      </w:pPr>
      <w:r>
        <w:rPr>
          <w:rFonts w:hint="eastAsia"/>
          <w:color w:val="auto"/>
          <w:highlight w:val="none"/>
        </w:rPr>
        <w:t>（1）比选申请人基本情况表；</w:t>
      </w:r>
    </w:p>
    <w:p>
      <w:pPr>
        <w:pStyle w:val="15"/>
        <w:numPr>
          <w:ilvl w:val="0"/>
          <w:numId w:val="8"/>
        </w:numPr>
        <w:spacing w:before="0" w:beforeAutospacing="0" w:after="0" w:afterAutospacing="0" w:line="580" w:lineRule="exact"/>
        <w:ind w:firstLine="632"/>
        <w:jc w:val="both"/>
        <w:rPr>
          <w:color w:val="auto"/>
          <w:highlight w:val="none"/>
        </w:rPr>
      </w:pPr>
      <w:r>
        <w:rPr>
          <w:rFonts w:hint="eastAsia"/>
          <w:color w:val="auto"/>
          <w:highlight w:val="none"/>
        </w:rPr>
        <w:t>授权委托书（如有）；</w:t>
      </w:r>
    </w:p>
    <w:p>
      <w:pPr>
        <w:pStyle w:val="15"/>
        <w:numPr>
          <w:ilvl w:val="0"/>
          <w:numId w:val="8"/>
        </w:numPr>
        <w:spacing w:before="0" w:beforeAutospacing="0" w:after="0" w:afterAutospacing="0" w:line="580" w:lineRule="exact"/>
        <w:ind w:firstLine="632"/>
        <w:jc w:val="both"/>
        <w:rPr>
          <w:color w:val="auto"/>
          <w:highlight w:val="none"/>
        </w:rPr>
      </w:pPr>
      <w:r>
        <w:rPr>
          <w:rFonts w:hint="eastAsia"/>
          <w:color w:val="auto"/>
          <w:highlight w:val="none"/>
        </w:rPr>
        <w:t>报价函。</w:t>
      </w:r>
    </w:p>
    <w:p>
      <w:pPr>
        <w:pStyle w:val="15"/>
        <w:spacing w:before="0" w:beforeAutospacing="0" w:after="0" w:afterAutospacing="0" w:line="580" w:lineRule="exact"/>
        <w:ind w:firstLine="632"/>
        <w:jc w:val="both"/>
        <w:rPr>
          <w:color w:val="auto"/>
          <w:highlight w:val="none"/>
        </w:rPr>
      </w:pPr>
      <w:r>
        <w:rPr>
          <w:rFonts w:hint="eastAsia"/>
          <w:color w:val="auto"/>
          <w:highlight w:val="none"/>
        </w:rPr>
        <w:t>2.如我公司中选：</w:t>
      </w:r>
    </w:p>
    <w:p>
      <w:pPr>
        <w:pStyle w:val="15"/>
        <w:spacing w:before="0" w:beforeAutospacing="0" w:after="0" w:afterAutospacing="0" w:line="580" w:lineRule="exact"/>
        <w:ind w:firstLine="632"/>
        <w:jc w:val="both"/>
        <w:rPr>
          <w:color w:val="auto"/>
          <w:highlight w:val="none"/>
        </w:rPr>
      </w:pPr>
      <w:r>
        <w:rPr>
          <w:rFonts w:hint="eastAsia"/>
          <w:color w:val="auto"/>
          <w:highlight w:val="none"/>
        </w:rPr>
        <w:t>（1）我公司承诺我公司及其拟派出的人员未被依法禁止投标、未存在财产被冻结或接管的情况或处于从业限制期限内。</w:t>
      </w:r>
    </w:p>
    <w:p>
      <w:pPr>
        <w:pStyle w:val="15"/>
        <w:spacing w:before="0" w:beforeAutospacing="0" w:after="0" w:afterAutospacing="0" w:line="580" w:lineRule="exact"/>
        <w:ind w:firstLine="632"/>
        <w:jc w:val="both"/>
        <w:rPr>
          <w:color w:val="auto"/>
          <w:highlight w:val="none"/>
        </w:rPr>
      </w:pPr>
      <w:r>
        <w:rPr>
          <w:rFonts w:hint="eastAsia"/>
          <w:color w:val="auto"/>
          <w:highlight w:val="none"/>
        </w:rPr>
        <w:t>（2）我公司承诺在收到中选通知书后，在中选通知书规定的期限内按照比选公告规定及要求与比选人签订合同。</w:t>
      </w:r>
    </w:p>
    <w:p>
      <w:pPr>
        <w:pStyle w:val="15"/>
        <w:spacing w:before="0" w:beforeAutospacing="0" w:after="0" w:afterAutospacing="0" w:line="580" w:lineRule="exact"/>
        <w:ind w:firstLine="632"/>
        <w:jc w:val="both"/>
        <w:rPr>
          <w:color w:val="auto"/>
          <w:highlight w:val="none"/>
        </w:rPr>
      </w:pPr>
      <w:r>
        <w:rPr>
          <w:rFonts w:hint="eastAsia"/>
          <w:color w:val="auto"/>
          <w:highlight w:val="none"/>
        </w:rPr>
        <w:t>（3）我公司所提交信息材料、比选材料、证明材料真实可靠，并对其真实性承担相应的法律责任。</w:t>
      </w:r>
    </w:p>
    <w:p>
      <w:pPr>
        <w:pStyle w:val="15"/>
        <w:spacing w:before="0" w:beforeAutospacing="0" w:after="0" w:afterAutospacing="0" w:line="580" w:lineRule="exact"/>
        <w:ind w:firstLine="632"/>
        <w:jc w:val="both"/>
        <w:rPr>
          <w:color w:val="auto"/>
          <w:highlight w:val="none"/>
          <w:u w:val="single"/>
        </w:rPr>
      </w:pPr>
      <w:r>
        <w:rPr>
          <w:rFonts w:hint="eastAsia"/>
          <w:color w:val="auto"/>
          <w:highlight w:val="none"/>
        </w:rPr>
        <w:t>联系地址：</w:t>
      </w:r>
      <w:r>
        <w:rPr>
          <w:rFonts w:hint="eastAsia"/>
          <w:color w:val="auto"/>
          <w:highlight w:val="none"/>
          <w:u w:val="single"/>
        </w:rPr>
        <w:t xml:space="preserve">              </w:t>
      </w:r>
    </w:p>
    <w:p>
      <w:pPr>
        <w:pStyle w:val="15"/>
        <w:spacing w:before="0" w:beforeAutospacing="0" w:after="0" w:afterAutospacing="0" w:line="580" w:lineRule="exact"/>
        <w:ind w:firstLine="640"/>
        <w:jc w:val="both"/>
        <w:rPr>
          <w:color w:val="auto"/>
          <w:highlight w:val="none"/>
        </w:rPr>
      </w:pPr>
      <w:r>
        <w:rPr>
          <w:rFonts w:hint="eastAsia"/>
          <w:color w:val="auto"/>
          <w:highlight w:val="none"/>
        </w:rPr>
        <w:t>联系人：</w:t>
      </w:r>
      <w:r>
        <w:rPr>
          <w:rFonts w:hint="eastAsia"/>
          <w:color w:val="auto"/>
          <w:highlight w:val="none"/>
          <w:u w:val="single"/>
        </w:rPr>
        <w:t xml:space="preserve">               </w:t>
      </w:r>
      <w:r>
        <w:rPr>
          <w:rFonts w:hint="eastAsia"/>
          <w:color w:val="auto"/>
          <w:highlight w:val="none"/>
        </w:rPr>
        <w:t>                        </w:t>
      </w:r>
    </w:p>
    <w:p>
      <w:pPr>
        <w:pStyle w:val="15"/>
        <w:spacing w:before="0" w:beforeAutospacing="0" w:after="0" w:afterAutospacing="0" w:line="580" w:lineRule="exact"/>
        <w:ind w:firstLine="640"/>
        <w:jc w:val="both"/>
        <w:rPr>
          <w:color w:val="auto"/>
          <w:highlight w:val="none"/>
        </w:rPr>
      </w:pPr>
      <w:r>
        <w:rPr>
          <w:rFonts w:hint="eastAsia"/>
          <w:color w:val="auto"/>
          <w:highlight w:val="none"/>
        </w:rPr>
        <w:t>联系电话：</w:t>
      </w:r>
      <w:r>
        <w:rPr>
          <w:rFonts w:hint="eastAsia"/>
          <w:color w:val="auto"/>
          <w:highlight w:val="none"/>
          <w:u w:val="single"/>
        </w:rPr>
        <w:t xml:space="preserve">              </w:t>
      </w:r>
    </w:p>
    <w:p>
      <w:pPr>
        <w:pStyle w:val="15"/>
        <w:spacing w:before="0" w:beforeAutospacing="0" w:after="0" w:afterAutospacing="0" w:line="580" w:lineRule="exact"/>
        <w:ind w:firstLine="640"/>
        <w:jc w:val="right"/>
        <w:rPr>
          <w:color w:val="auto"/>
          <w:highlight w:val="none"/>
        </w:rPr>
      </w:pPr>
      <w:r>
        <w:rPr>
          <w:rFonts w:hint="eastAsia"/>
          <w:color w:val="auto"/>
          <w:highlight w:val="none"/>
        </w:rPr>
        <w:t>比选申请人：（盖单位公章）</w:t>
      </w:r>
    </w:p>
    <w:p>
      <w:pPr>
        <w:pStyle w:val="15"/>
        <w:spacing w:before="0" w:beforeAutospacing="0" w:after="0" w:afterAutospacing="0" w:line="580" w:lineRule="exact"/>
        <w:ind w:firstLine="640"/>
        <w:jc w:val="right"/>
        <w:rPr>
          <w:color w:val="auto"/>
          <w:highlight w:val="none"/>
        </w:rPr>
      </w:pPr>
      <w:r>
        <w:rPr>
          <w:rFonts w:hint="eastAsia"/>
          <w:color w:val="auto"/>
          <w:highlight w:val="none"/>
        </w:rPr>
        <w:t>            日期：    年  月  日</w:t>
      </w:r>
    </w:p>
    <w:p>
      <w:pPr>
        <w:rPr>
          <w:rFonts w:ascii="宋体"/>
          <w:b/>
          <w:color w:val="auto"/>
          <w:sz w:val="32"/>
          <w:szCs w:val="32"/>
          <w:highlight w:val="none"/>
        </w:rPr>
      </w:pPr>
      <w:r>
        <w:rPr>
          <w:rFonts w:hint="eastAsia" w:ascii="宋体"/>
          <w:b/>
          <w:color w:val="auto"/>
          <w:sz w:val="32"/>
          <w:szCs w:val="32"/>
          <w:highlight w:val="none"/>
        </w:rPr>
        <w:br w:type="page"/>
      </w:r>
    </w:p>
    <w:p>
      <w:pPr>
        <w:pStyle w:val="39"/>
        <w:spacing w:before="312" w:beforeLines="100" w:line="300" w:lineRule="auto"/>
        <w:jc w:val="left"/>
        <w:rPr>
          <w:rFonts w:ascii="宋体"/>
          <w:b/>
          <w:color w:val="auto"/>
          <w:sz w:val="24"/>
          <w:szCs w:val="24"/>
          <w:highlight w:val="none"/>
        </w:rPr>
      </w:pPr>
      <w:r>
        <w:rPr>
          <w:rFonts w:hint="eastAsia" w:ascii="宋体"/>
          <w:b/>
          <w:color w:val="auto"/>
          <w:sz w:val="24"/>
          <w:szCs w:val="24"/>
          <w:highlight w:val="none"/>
        </w:rPr>
        <w:t>1-1.比选申</w:t>
      </w:r>
      <w:r>
        <w:rPr>
          <w:rFonts w:hint="eastAsia" w:ascii="宋体" w:cs="宋体"/>
          <w:b/>
          <w:color w:val="auto"/>
          <w:sz w:val="24"/>
          <w:szCs w:val="24"/>
          <w:highlight w:val="none"/>
        </w:rPr>
        <w:t>请</w:t>
      </w:r>
      <w:r>
        <w:rPr>
          <w:rFonts w:hint="eastAsia" w:ascii="宋体"/>
          <w:b/>
          <w:color w:val="auto"/>
          <w:sz w:val="24"/>
          <w:szCs w:val="24"/>
          <w:highlight w:val="none"/>
        </w:rPr>
        <w:t>人基本情况表</w:t>
      </w:r>
    </w:p>
    <w:p>
      <w:pPr>
        <w:pStyle w:val="39"/>
        <w:spacing w:before="312" w:beforeLines="100" w:line="300" w:lineRule="auto"/>
        <w:jc w:val="center"/>
        <w:rPr>
          <w:rFonts w:ascii="宋体"/>
          <w:b/>
          <w:color w:val="auto"/>
          <w:sz w:val="32"/>
          <w:szCs w:val="32"/>
          <w:highlight w:val="none"/>
        </w:rPr>
      </w:pPr>
      <w:r>
        <w:rPr>
          <w:rFonts w:hint="eastAsia" w:ascii="宋体"/>
          <w:b/>
          <w:color w:val="auto"/>
          <w:sz w:val="32"/>
          <w:szCs w:val="32"/>
          <w:highlight w:val="none"/>
        </w:rPr>
        <w:t>比选申</w:t>
      </w:r>
      <w:r>
        <w:rPr>
          <w:rFonts w:hint="eastAsia" w:ascii="宋体" w:cs="宋体"/>
          <w:b/>
          <w:color w:val="auto"/>
          <w:sz w:val="32"/>
          <w:szCs w:val="32"/>
          <w:highlight w:val="none"/>
        </w:rPr>
        <w:t>请</w:t>
      </w:r>
      <w:r>
        <w:rPr>
          <w:rFonts w:hint="eastAsia" w:ascii="宋体"/>
          <w:b/>
          <w:color w:val="auto"/>
          <w:sz w:val="32"/>
          <w:szCs w:val="32"/>
          <w:highlight w:val="none"/>
        </w:rPr>
        <w:t>人基本情况表</w:t>
      </w:r>
    </w:p>
    <w:tbl>
      <w:tblPr>
        <w:tblStyle w:val="18"/>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0"/>
        <w:gridCol w:w="3240"/>
        <w:gridCol w:w="1440"/>
        <w:gridCol w:w="1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比选申请人全称</w:t>
            </w:r>
          </w:p>
        </w:tc>
        <w:tc>
          <w:tcPr>
            <w:tcW w:w="6434" w:type="dxa"/>
            <w:gridSpan w:val="3"/>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资质等级及业务范围</w:t>
            </w:r>
          </w:p>
        </w:tc>
        <w:tc>
          <w:tcPr>
            <w:tcW w:w="6434" w:type="dxa"/>
            <w:gridSpan w:val="3"/>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lang w:eastAsia="zh-CN"/>
              </w:rPr>
              <w:t>法定代表人（经营者）</w:t>
            </w:r>
            <w:r>
              <w:rPr>
                <w:rFonts w:hint="eastAsia" w:ascii="宋体" w:cs="仿宋_GB2312"/>
                <w:color w:val="auto"/>
                <w:spacing w:val="14"/>
                <w:szCs w:val="21"/>
                <w:highlight w:val="none"/>
              </w:rPr>
              <w:t>姓名</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职   务</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比选申请人地址</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邮政编码</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联系电话</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传   真</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2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成立日期</w:t>
            </w:r>
          </w:p>
        </w:tc>
        <w:tc>
          <w:tcPr>
            <w:tcW w:w="3240" w:type="dxa"/>
            <w:vAlign w:val="center"/>
          </w:tcPr>
          <w:p>
            <w:pPr>
              <w:pStyle w:val="39"/>
              <w:jc w:val="center"/>
              <w:rPr>
                <w:rFonts w:ascii="宋体" w:cs="仿宋_GB2312"/>
                <w:color w:val="auto"/>
                <w:spacing w:val="14"/>
                <w:szCs w:val="21"/>
                <w:highlight w:val="none"/>
              </w:rPr>
            </w:pPr>
          </w:p>
        </w:tc>
        <w:tc>
          <w:tcPr>
            <w:tcW w:w="1440" w:type="dxa"/>
            <w:vAlign w:val="center"/>
          </w:tcPr>
          <w:p>
            <w:pPr>
              <w:pStyle w:val="39"/>
              <w:jc w:val="center"/>
              <w:rPr>
                <w:rFonts w:ascii="宋体" w:cs="仿宋_GB2312"/>
                <w:color w:val="auto"/>
                <w:spacing w:val="14"/>
                <w:szCs w:val="21"/>
                <w:highlight w:val="none"/>
              </w:rPr>
            </w:pPr>
            <w:r>
              <w:rPr>
                <w:rFonts w:hint="eastAsia" w:ascii="宋体" w:cs="仿宋_GB2312"/>
                <w:color w:val="auto"/>
                <w:spacing w:val="14"/>
                <w:szCs w:val="21"/>
                <w:highlight w:val="none"/>
              </w:rPr>
              <w:t>职工人数</w:t>
            </w:r>
          </w:p>
        </w:tc>
        <w:tc>
          <w:tcPr>
            <w:tcW w:w="1754" w:type="dxa"/>
            <w:vAlign w:val="center"/>
          </w:tcPr>
          <w:p>
            <w:pPr>
              <w:pStyle w:val="39"/>
              <w:jc w:val="center"/>
              <w:rPr>
                <w:rFonts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7" w:hRule="atLeast"/>
        </w:trPr>
        <w:tc>
          <w:tcPr>
            <w:tcW w:w="8954" w:type="dxa"/>
            <w:gridSpan w:val="4"/>
          </w:tcPr>
          <w:p>
            <w:pPr>
              <w:pStyle w:val="39"/>
              <w:rPr>
                <w:rFonts w:ascii="宋体" w:cs="仿宋_GB2312"/>
                <w:color w:val="auto"/>
                <w:spacing w:val="14"/>
                <w:szCs w:val="21"/>
                <w:highlight w:val="none"/>
              </w:rPr>
            </w:pPr>
          </w:p>
          <w:p>
            <w:pPr>
              <w:pStyle w:val="39"/>
              <w:ind w:firstLine="476" w:firstLineChars="200"/>
              <w:rPr>
                <w:rFonts w:ascii="宋体" w:cs="仿宋_GB2312"/>
                <w:color w:val="auto"/>
                <w:spacing w:val="14"/>
                <w:szCs w:val="21"/>
                <w:highlight w:val="none"/>
              </w:rPr>
            </w:pPr>
            <w:r>
              <w:rPr>
                <w:rFonts w:hint="eastAsia" w:ascii="宋体" w:cs="仿宋_GB2312"/>
                <w:color w:val="auto"/>
                <w:spacing w:val="14"/>
                <w:szCs w:val="21"/>
                <w:highlight w:val="none"/>
              </w:rPr>
              <w:t>基本情况简介：</w:t>
            </w:r>
          </w:p>
        </w:tc>
      </w:tr>
    </w:tbl>
    <w:p>
      <w:pPr>
        <w:pStyle w:val="39"/>
        <w:rPr>
          <w:rFonts w:ascii="宋体" w:cs="仿宋_GB2312"/>
          <w:color w:val="auto"/>
          <w:spacing w:val="14"/>
          <w:sz w:val="24"/>
          <w:highlight w:val="none"/>
        </w:rPr>
      </w:pPr>
    </w:p>
    <w:p>
      <w:pPr>
        <w:pStyle w:val="39"/>
        <w:autoSpaceDE w:val="0"/>
        <w:autoSpaceDN w:val="0"/>
        <w:snapToGrid w:val="0"/>
        <w:spacing w:line="360" w:lineRule="auto"/>
        <w:ind w:firstLine="720" w:firstLineChars="300"/>
        <w:rPr>
          <w:rFonts w:ascii="宋体" w:cs="宋体"/>
          <w:color w:val="auto"/>
          <w:sz w:val="24"/>
          <w:highlight w:val="none"/>
        </w:rPr>
      </w:pPr>
      <w:r>
        <w:rPr>
          <w:rFonts w:hint="eastAsia" w:ascii="宋体" w:cs="宋体"/>
          <w:color w:val="auto"/>
          <w:sz w:val="24"/>
          <w:highlight w:val="none"/>
        </w:rPr>
        <w:t>比选申请人：</w:t>
      </w:r>
      <w:r>
        <w:rPr>
          <w:rFonts w:hint="eastAsia" w:ascii="宋体" w:cs="宋体"/>
          <w:color w:val="auto"/>
          <w:sz w:val="24"/>
          <w:highlight w:val="none"/>
          <w:u w:val="single"/>
        </w:rPr>
        <w:t xml:space="preserve">                        </w:t>
      </w:r>
      <w:r>
        <w:rPr>
          <w:rFonts w:hint="eastAsia" w:ascii="宋体" w:cs="宋体"/>
          <w:color w:val="auto"/>
          <w:spacing w:val="14"/>
          <w:sz w:val="24"/>
          <w:highlight w:val="none"/>
        </w:rPr>
        <w:t>（</w:t>
      </w:r>
      <w:r>
        <w:rPr>
          <w:rFonts w:hint="eastAsia" w:ascii="宋体" w:cs="宋体"/>
          <w:i/>
          <w:color w:val="auto"/>
          <w:spacing w:val="14"/>
          <w:sz w:val="24"/>
          <w:highlight w:val="none"/>
        </w:rPr>
        <w:t>盖单位公章</w:t>
      </w:r>
      <w:r>
        <w:rPr>
          <w:rFonts w:hint="eastAsia" w:ascii="宋体" w:cs="宋体"/>
          <w:color w:val="auto"/>
          <w:spacing w:val="14"/>
          <w:sz w:val="24"/>
          <w:highlight w:val="none"/>
        </w:rPr>
        <w:t>）</w:t>
      </w:r>
    </w:p>
    <w:p>
      <w:pPr>
        <w:pStyle w:val="39"/>
        <w:autoSpaceDE w:val="0"/>
        <w:autoSpaceDN w:val="0"/>
        <w:snapToGrid w:val="0"/>
        <w:spacing w:line="360" w:lineRule="auto"/>
        <w:rPr>
          <w:rFonts w:ascii="宋体" w:cs="宋体"/>
          <w:color w:val="auto"/>
          <w:spacing w:val="11"/>
          <w:sz w:val="24"/>
          <w:highlight w:val="none"/>
        </w:rPr>
      </w:pPr>
      <w:r>
        <w:rPr>
          <w:rFonts w:hint="eastAsia" w:ascii="宋体" w:cs="宋体"/>
          <w:color w:val="auto"/>
          <w:sz w:val="24"/>
          <w:highlight w:val="none"/>
        </w:rPr>
        <w:t xml:space="preserve">      </w:t>
      </w:r>
      <w:r>
        <w:rPr>
          <w:rFonts w:hint="eastAsia" w:ascii="宋体"/>
          <w:color w:val="auto"/>
          <w:sz w:val="24"/>
          <w:highlight w:val="none"/>
          <w:lang w:eastAsia="zh-CN"/>
        </w:rPr>
        <w:t>法定代表人（经营者）</w:t>
      </w:r>
      <w:r>
        <w:rPr>
          <w:rFonts w:hint="eastAsia" w:ascii="宋体"/>
          <w:color w:val="auto"/>
          <w:sz w:val="24"/>
          <w:highlight w:val="none"/>
        </w:rPr>
        <w:t>或其委托代理人：</w:t>
      </w:r>
      <w:r>
        <w:rPr>
          <w:rFonts w:hint="eastAsia" w:ascii="宋体"/>
          <w:color w:val="auto"/>
          <w:sz w:val="24"/>
          <w:highlight w:val="none"/>
          <w:u w:val="single"/>
        </w:rPr>
        <w:t xml:space="preserve">        </w:t>
      </w:r>
      <w:r>
        <w:rPr>
          <w:rFonts w:hint="eastAsia" w:ascii="宋体"/>
          <w:color w:val="auto"/>
          <w:sz w:val="24"/>
          <w:highlight w:val="none"/>
        </w:rPr>
        <w:t>（</w:t>
      </w:r>
      <w:r>
        <w:rPr>
          <w:rFonts w:hint="eastAsia" w:ascii="宋体"/>
          <w:i/>
          <w:color w:val="auto"/>
          <w:sz w:val="24"/>
          <w:highlight w:val="none"/>
        </w:rPr>
        <w:t>签字或盖章</w:t>
      </w:r>
      <w:r>
        <w:rPr>
          <w:rFonts w:hint="eastAsia" w:ascii="宋体"/>
          <w:color w:val="auto"/>
          <w:sz w:val="24"/>
          <w:highlight w:val="none"/>
        </w:rPr>
        <w:t>）</w:t>
      </w:r>
    </w:p>
    <w:p>
      <w:pPr>
        <w:pStyle w:val="39"/>
        <w:autoSpaceDE w:val="0"/>
        <w:autoSpaceDN w:val="0"/>
        <w:snapToGrid w:val="0"/>
        <w:spacing w:line="360" w:lineRule="auto"/>
        <w:rPr>
          <w:rFonts w:ascii="宋体" w:cs="宋体"/>
          <w:color w:val="auto"/>
          <w:sz w:val="24"/>
          <w:highlight w:val="none"/>
        </w:rPr>
      </w:pPr>
      <w:r>
        <w:rPr>
          <w:rFonts w:hint="eastAsia" w:ascii="宋体" w:cs="宋体"/>
          <w:color w:val="auto"/>
          <w:sz w:val="24"/>
          <w:highlight w:val="none"/>
        </w:rPr>
        <w:t xml:space="preserve">      日期：</w:t>
      </w:r>
      <w:r>
        <w:rPr>
          <w:rFonts w:hint="eastAsia" w:ascii="宋体" w:cs="宋体"/>
          <w:color w:val="auto"/>
          <w:sz w:val="24"/>
          <w:highlight w:val="none"/>
          <w:u w:val="single"/>
        </w:rPr>
        <w:t xml:space="preserve">     </w:t>
      </w:r>
      <w:r>
        <w:rPr>
          <w:rFonts w:hint="eastAsia" w:ascii="宋体" w:cs="宋体"/>
          <w:color w:val="auto"/>
          <w:sz w:val="24"/>
          <w:highlight w:val="none"/>
        </w:rPr>
        <w:t>年</w:t>
      </w:r>
      <w:r>
        <w:rPr>
          <w:rFonts w:hint="eastAsia" w:ascii="宋体" w:cs="宋体"/>
          <w:color w:val="auto"/>
          <w:sz w:val="24"/>
          <w:highlight w:val="none"/>
          <w:u w:val="single"/>
        </w:rPr>
        <w:t xml:space="preserve">     </w:t>
      </w:r>
      <w:r>
        <w:rPr>
          <w:rFonts w:hint="eastAsia" w:ascii="宋体" w:cs="宋体"/>
          <w:color w:val="auto"/>
          <w:sz w:val="24"/>
          <w:highlight w:val="none"/>
        </w:rPr>
        <w:t>月</w:t>
      </w:r>
      <w:r>
        <w:rPr>
          <w:rFonts w:hint="eastAsia" w:ascii="宋体" w:cs="宋体"/>
          <w:color w:val="auto"/>
          <w:sz w:val="24"/>
          <w:highlight w:val="none"/>
          <w:u w:val="single"/>
        </w:rPr>
        <w:t xml:space="preserve">     </w:t>
      </w:r>
      <w:r>
        <w:rPr>
          <w:rFonts w:hint="eastAsia" w:ascii="宋体" w:cs="宋体"/>
          <w:color w:val="auto"/>
          <w:sz w:val="24"/>
          <w:highlight w:val="none"/>
        </w:rPr>
        <w:t>日</w:t>
      </w:r>
    </w:p>
    <w:p>
      <w:pPr>
        <w:pStyle w:val="39"/>
        <w:autoSpaceDE w:val="0"/>
        <w:autoSpaceDN w:val="0"/>
        <w:snapToGrid w:val="0"/>
        <w:spacing w:line="360" w:lineRule="auto"/>
        <w:rPr>
          <w:rFonts w:ascii="宋体" w:cs="宋体"/>
          <w:color w:val="auto"/>
          <w:sz w:val="24"/>
          <w:highlight w:val="none"/>
        </w:rPr>
      </w:pPr>
    </w:p>
    <w:p>
      <w:pPr>
        <w:pStyle w:val="15"/>
        <w:shd w:val="clear" w:color="auto" w:fill="FFFFFF"/>
        <w:spacing w:before="0" w:beforeAutospacing="0" w:after="0" w:afterAutospacing="0" w:line="600" w:lineRule="exact"/>
        <w:rPr>
          <w:b/>
          <w:color w:val="auto"/>
          <w:highlight w:val="none"/>
        </w:rPr>
      </w:pPr>
      <w:r>
        <w:rPr>
          <w:rFonts w:hint="eastAsia"/>
          <w:b/>
          <w:color w:val="auto"/>
          <w:highlight w:val="none"/>
        </w:rPr>
        <w:t>注：</w:t>
      </w:r>
    </w:p>
    <w:p>
      <w:pPr>
        <w:pStyle w:val="6"/>
        <w:tabs>
          <w:tab w:val="left" w:pos="1000"/>
        </w:tabs>
        <w:spacing w:line="400" w:lineRule="exact"/>
        <w:rPr>
          <w:rFonts w:ascii="宋体"/>
          <w:b/>
          <w:color w:val="auto"/>
          <w:sz w:val="22"/>
          <w:highlight w:val="none"/>
        </w:rPr>
      </w:pPr>
      <w:r>
        <w:rPr>
          <w:rFonts w:hint="eastAsia" w:ascii="宋体" w:hAnsi="宋体" w:eastAsia="宋体" w:cs="宋体"/>
          <w:b/>
          <w:color w:val="auto"/>
          <w:szCs w:val="21"/>
          <w:highlight w:val="none"/>
        </w:rPr>
        <w:t>（1）</w:t>
      </w:r>
      <w:r>
        <w:rPr>
          <w:rFonts w:hint="eastAsia" w:ascii="宋体"/>
          <w:b/>
          <w:color w:val="auto"/>
          <w:sz w:val="22"/>
          <w:highlight w:val="none"/>
          <w:u w:val="double"/>
        </w:rPr>
        <w:t>须附上营业执照，并加盖单位公章</w:t>
      </w:r>
      <w:r>
        <w:rPr>
          <w:rFonts w:hint="eastAsia" w:ascii="宋体"/>
          <w:b/>
          <w:color w:val="auto"/>
          <w:sz w:val="22"/>
          <w:highlight w:val="none"/>
        </w:rPr>
        <w:t>；</w:t>
      </w:r>
    </w:p>
    <w:p>
      <w:pPr>
        <w:pStyle w:val="6"/>
        <w:tabs>
          <w:tab w:val="left" w:pos="1000"/>
        </w:tabs>
        <w:spacing w:line="400" w:lineRule="exact"/>
        <w:rPr>
          <w:rFonts w:ascii="宋体" w:hAnsi="宋体" w:eastAsia="宋体" w:cs="宋体"/>
          <w:b/>
          <w:color w:val="auto"/>
          <w:szCs w:val="21"/>
          <w:highlight w:val="none"/>
        </w:rPr>
      </w:pPr>
      <w:r>
        <w:rPr>
          <w:rFonts w:hint="eastAsia" w:ascii="宋体"/>
          <w:b/>
          <w:color w:val="auto"/>
          <w:sz w:val="22"/>
          <w:highlight w:val="none"/>
        </w:rPr>
        <w:t>（2）</w:t>
      </w:r>
      <w:r>
        <w:rPr>
          <w:rFonts w:hint="eastAsia" w:ascii="宋体"/>
          <w:b/>
          <w:color w:val="auto"/>
          <w:sz w:val="22"/>
          <w:highlight w:val="none"/>
          <w:u w:val="double"/>
        </w:rPr>
        <w:t>上述各类证书发生变更的，应办理完变更手续方可参加比选，并以发证机关核准的变更为准；否则为证书无效进行评定</w:t>
      </w:r>
      <w:r>
        <w:rPr>
          <w:rFonts w:hint="eastAsia" w:ascii="宋体" w:hAnsi="宋体" w:eastAsia="宋体" w:cs="宋体"/>
          <w:b/>
          <w:color w:val="auto"/>
          <w:szCs w:val="21"/>
          <w:highlight w:val="none"/>
        </w:rPr>
        <w:t>。</w:t>
      </w:r>
    </w:p>
    <w:p>
      <w:pPr>
        <w:rPr>
          <w:rFonts w:ascii="宋体"/>
          <w:color w:val="auto"/>
          <w:sz w:val="24"/>
          <w:highlight w:val="none"/>
        </w:rPr>
      </w:pPr>
      <w:r>
        <w:rPr>
          <w:rFonts w:hint="eastAsia" w:ascii="宋体"/>
          <w:b/>
          <w:color w:val="auto"/>
          <w:sz w:val="24"/>
          <w:szCs w:val="24"/>
          <w:highlight w:val="none"/>
        </w:rPr>
        <w:br w:type="page"/>
      </w:r>
    </w:p>
    <w:p>
      <w:pPr>
        <w:rPr>
          <w:rFonts w:ascii="黑体" w:hAnsi="黑体" w:eastAsia="黑体" w:cs="黑体"/>
          <w:color w:val="auto"/>
          <w:sz w:val="32"/>
          <w:szCs w:val="32"/>
          <w:highlight w:val="none"/>
          <w:shd w:val="clear" w:color="auto" w:fill="FFFFFF"/>
        </w:rPr>
      </w:pPr>
      <w:r>
        <w:rPr>
          <w:rFonts w:hint="eastAsia" w:ascii="宋体"/>
          <w:b/>
          <w:color w:val="auto"/>
          <w:sz w:val="24"/>
          <w:szCs w:val="24"/>
          <w:highlight w:val="none"/>
        </w:rPr>
        <w:t>1-2.授权委托书（如有）</w:t>
      </w:r>
    </w:p>
    <w:p>
      <w:pPr>
        <w:rPr>
          <w:rFonts w:ascii="黑体" w:hAnsi="黑体" w:eastAsia="黑体" w:cs="黑体"/>
          <w:color w:val="auto"/>
          <w:sz w:val="32"/>
          <w:szCs w:val="32"/>
          <w:highlight w:val="none"/>
          <w:shd w:val="clear" w:color="auto" w:fill="FFFFFF"/>
        </w:rPr>
      </w:pPr>
    </w:p>
    <w:p>
      <w:pPr>
        <w:pStyle w:val="15"/>
        <w:shd w:val="clear" w:color="auto" w:fill="FFFFFF"/>
        <w:spacing w:before="156" w:beforeLines="50" w:beforeAutospacing="0" w:after="156" w:afterLines="50" w:afterAutospacing="0" w:line="580" w:lineRule="atLeast"/>
        <w:jc w:val="cente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授权委托书</w:t>
      </w:r>
    </w:p>
    <w:p>
      <w:pPr>
        <w:pStyle w:val="15"/>
        <w:shd w:val="clear" w:color="auto" w:fill="FFFFFF"/>
        <w:spacing w:before="0" w:beforeAutospacing="0" w:after="0" w:afterAutospacing="0" w:line="560" w:lineRule="atLeast"/>
        <w:ind w:firstLine="640"/>
        <w:rPr>
          <w:color w:val="auto"/>
          <w:highlight w:val="none"/>
          <w:shd w:val="clear" w:color="auto" w:fill="FFFFFF"/>
        </w:rPr>
      </w:pPr>
    </w:p>
    <w:p>
      <w:pPr>
        <w:pStyle w:val="15"/>
        <w:spacing w:before="0" w:beforeAutospacing="0" w:after="0" w:afterAutospacing="0" w:line="480" w:lineRule="auto"/>
        <w:ind w:firstLine="640"/>
        <w:jc w:val="both"/>
        <w:rPr>
          <w:color w:val="auto"/>
          <w:highlight w:val="none"/>
        </w:rPr>
      </w:pPr>
      <w:r>
        <w:rPr>
          <w:rFonts w:hint="eastAsia"/>
          <w:color w:val="auto"/>
          <w:highlight w:val="none"/>
        </w:rPr>
        <w:t>本人</w:t>
      </w:r>
      <w:r>
        <w:rPr>
          <w:rFonts w:hint="eastAsia"/>
          <w:b/>
          <w:bCs/>
          <w:color w:val="auto"/>
          <w:highlight w:val="none"/>
          <w:u w:val="single"/>
        </w:rPr>
        <w:t xml:space="preserve"> （姓名） </w:t>
      </w:r>
      <w:r>
        <w:rPr>
          <w:rFonts w:hint="eastAsia"/>
          <w:color w:val="auto"/>
          <w:highlight w:val="none"/>
        </w:rPr>
        <w:t>系</w:t>
      </w:r>
      <w:r>
        <w:rPr>
          <w:rFonts w:hint="eastAsia"/>
          <w:b/>
          <w:bCs/>
          <w:color w:val="auto"/>
          <w:highlight w:val="none"/>
          <w:u w:val="single"/>
        </w:rPr>
        <w:t xml:space="preserve"> （比选申请人名称） </w:t>
      </w:r>
      <w:r>
        <w:rPr>
          <w:rFonts w:hint="eastAsia"/>
          <w:color w:val="auto"/>
          <w:highlight w:val="none"/>
        </w:rPr>
        <w:t>的</w:t>
      </w:r>
      <w:r>
        <w:rPr>
          <w:rFonts w:hint="eastAsia"/>
          <w:color w:val="auto"/>
          <w:highlight w:val="none"/>
          <w:lang w:eastAsia="zh-CN"/>
        </w:rPr>
        <w:t>法定代表人（经营者）</w:t>
      </w:r>
      <w:r>
        <w:rPr>
          <w:rFonts w:hint="eastAsia"/>
          <w:color w:val="auto"/>
          <w:highlight w:val="none"/>
        </w:rPr>
        <w:t>，现授权委托我公司职工</w:t>
      </w:r>
      <w:r>
        <w:rPr>
          <w:rFonts w:hint="eastAsia"/>
          <w:color w:val="auto"/>
          <w:highlight w:val="none"/>
          <w:u w:val="single"/>
        </w:rPr>
        <w:t xml:space="preserve">  </w:t>
      </w:r>
      <w:r>
        <w:rPr>
          <w:rFonts w:hint="eastAsia"/>
          <w:b/>
          <w:bCs/>
          <w:color w:val="auto"/>
          <w:highlight w:val="none"/>
          <w:u w:val="single"/>
        </w:rPr>
        <w:t xml:space="preserve">（姓名）    </w:t>
      </w:r>
      <w:r>
        <w:rPr>
          <w:rFonts w:hint="eastAsia"/>
          <w:b/>
          <w:bCs/>
          <w:color w:val="auto"/>
          <w:highlight w:val="none"/>
        </w:rPr>
        <w:t>、</w:t>
      </w:r>
      <w:r>
        <w:rPr>
          <w:rFonts w:hint="eastAsia"/>
          <w:b/>
          <w:bCs/>
          <w:color w:val="auto"/>
          <w:highlight w:val="none"/>
          <w:u w:val="single"/>
        </w:rPr>
        <w:t xml:space="preserve">    （身份证号码）    </w:t>
      </w:r>
      <w:r>
        <w:rPr>
          <w:rFonts w:hint="eastAsia"/>
          <w:color w:val="auto"/>
          <w:highlight w:val="none"/>
        </w:rPr>
        <w:t>为我公司全权代理人，以本公司名义参加</w:t>
      </w:r>
      <w:r>
        <w:rPr>
          <w:rFonts w:hint="eastAsia"/>
          <w:color w:val="auto"/>
          <w:highlight w:val="none"/>
          <w:u w:val="single"/>
        </w:rPr>
        <w:t>城投家居建材城A区/B区商场2023年举办618促销活动物料礼品采购</w:t>
      </w:r>
      <w:r>
        <w:rPr>
          <w:rFonts w:hint="eastAsia"/>
          <w:color w:val="auto"/>
          <w:highlight w:val="none"/>
        </w:rPr>
        <w:t>比选活动。代理人在比选过程中所签署的一切文件和处理与之相关的一切事务，我公司均予以承认。</w:t>
      </w:r>
    </w:p>
    <w:p>
      <w:pPr>
        <w:pStyle w:val="15"/>
        <w:spacing w:before="0" w:beforeAutospacing="0" w:after="0" w:afterAutospacing="0" w:line="480" w:lineRule="auto"/>
        <w:ind w:firstLine="640"/>
        <w:jc w:val="both"/>
        <w:rPr>
          <w:color w:val="auto"/>
          <w:highlight w:val="none"/>
        </w:rPr>
      </w:pPr>
      <w:r>
        <w:rPr>
          <w:rFonts w:hint="eastAsia"/>
          <w:color w:val="auto"/>
          <w:highlight w:val="none"/>
        </w:rPr>
        <w:t>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xml:space="preserve">       申请单位：</w:t>
      </w:r>
      <w:r>
        <w:rPr>
          <w:rFonts w:hint="eastAsia"/>
          <w:color w:val="auto"/>
          <w:highlight w:val="none"/>
          <w:u w:val="single"/>
        </w:rPr>
        <w:t xml:space="preserve">         </w:t>
      </w:r>
      <w:r>
        <w:rPr>
          <w:rFonts w:hint="eastAsia"/>
          <w:color w:val="auto"/>
          <w:highlight w:val="none"/>
        </w:rPr>
        <w:t xml:space="preserve">（盖单位公章）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xml:space="preserve">                    </w:t>
      </w:r>
      <w:r>
        <w:rPr>
          <w:rFonts w:hint="eastAsia"/>
          <w:color w:val="auto"/>
          <w:highlight w:val="none"/>
          <w:lang w:eastAsia="zh-CN"/>
        </w:rPr>
        <w:t>法定代表人（经营者）</w:t>
      </w:r>
      <w:r>
        <w:rPr>
          <w:rFonts w:hint="eastAsia"/>
          <w:color w:val="auto"/>
          <w:highlight w:val="none"/>
        </w:rPr>
        <w:t>：</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60" w:lineRule="atLeast"/>
        <w:ind w:right="474" w:firstLine="2400" w:firstLineChars="1000"/>
        <w:jc w:val="right"/>
        <w:rPr>
          <w:color w:val="auto"/>
          <w:highlight w:val="none"/>
        </w:rPr>
      </w:pPr>
      <w:r>
        <w:rPr>
          <w:rFonts w:hint="eastAsia"/>
          <w:color w:val="auto"/>
          <w:highlight w:val="none"/>
        </w:rPr>
        <w:t>委托代理人：</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60" w:lineRule="atLeast"/>
        <w:ind w:right="474"/>
        <w:jc w:val="right"/>
        <w:rPr>
          <w:color w:val="auto"/>
          <w:highlight w:val="none"/>
        </w:rPr>
      </w:pPr>
      <w:r>
        <w:rPr>
          <w:rFonts w:hint="eastAsia"/>
          <w:color w:val="auto"/>
          <w:highlight w:val="none"/>
        </w:rPr>
        <w:t> 日期：</w:t>
      </w:r>
      <w:r>
        <w:rPr>
          <w:rFonts w:hint="eastAsia"/>
          <w:color w:val="auto"/>
          <w:highlight w:val="none"/>
          <w:u w:val="single"/>
        </w:rPr>
        <w:t>   </w:t>
      </w:r>
      <w:r>
        <w:rPr>
          <w:rFonts w:hint="eastAsia"/>
          <w:color w:val="auto"/>
          <w:highlight w:val="none"/>
        </w:rPr>
        <w:t>年</w:t>
      </w:r>
      <w:r>
        <w:rPr>
          <w:rFonts w:hint="eastAsia"/>
          <w:color w:val="auto"/>
          <w:highlight w:val="none"/>
          <w:u w:val="single"/>
        </w:rPr>
        <w:t>  </w:t>
      </w:r>
      <w:r>
        <w:rPr>
          <w:rFonts w:hint="eastAsia"/>
          <w:color w:val="auto"/>
          <w:highlight w:val="none"/>
        </w:rPr>
        <w:t>月</w:t>
      </w:r>
      <w:r>
        <w:rPr>
          <w:rFonts w:hint="eastAsia"/>
          <w:color w:val="auto"/>
          <w:highlight w:val="none"/>
          <w:u w:val="single"/>
        </w:rPr>
        <w:t xml:space="preserve">  </w:t>
      </w:r>
      <w:r>
        <w:rPr>
          <w:rFonts w:hint="eastAsia"/>
          <w:color w:val="auto"/>
          <w:highlight w:val="none"/>
        </w:rPr>
        <w:t>日</w:t>
      </w:r>
    </w:p>
    <w:p>
      <w:pPr>
        <w:pStyle w:val="15"/>
        <w:shd w:val="clear" w:color="auto" w:fill="FFFFFF"/>
        <w:spacing w:before="0" w:beforeAutospacing="0" w:after="0" w:afterAutospacing="0" w:line="560" w:lineRule="atLeast"/>
        <w:ind w:right="474"/>
        <w:jc w:val="right"/>
        <w:rPr>
          <w:rFonts w:ascii="仿宋" w:hAnsi="仿宋" w:eastAsia="仿宋"/>
          <w:color w:val="auto"/>
          <w:sz w:val="32"/>
          <w:szCs w:val="32"/>
          <w:highlight w:val="none"/>
        </w:rPr>
      </w:pPr>
    </w:p>
    <w:p>
      <w:pPr>
        <w:pStyle w:val="15"/>
        <w:shd w:val="clear" w:color="auto" w:fill="FFFFFF"/>
        <w:spacing w:before="0" w:beforeAutospacing="0" w:after="0" w:afterAutospacing="0" w:line="560" w:lineRule="atLeast"/>
        <w:ind w:right="474"/>
        <w:jc w:val="right"/>
        <w:rPr>
          <w:rFonts w:ascii="仿宋" w:hAnsi="仿宋" w:eastAsia="仿宋"/>
          <w:color w:val="auto"/>
          <w:sz w:val="32"/>
          <w:szCs w:val="32"/>
          <w:highlight w:val="none"/>
        </w:rPr>
      </w:pPr>
    </w:p>
    <w:p>
      <w:pPr>
        <w:pStyle w:val="15"/>
        <w:shd w:val="clear" w:color="auto" w:fill="FFFFFF"/>
        <w:spacing w:before="0" w:beforeAutospacing="0" w:after="0" w:afterAutospacing="0" w:line="560" w:lineRule="atLeast"/>
        <w:ind w:right="474"/>
        <w:jc w:val="right"/>
        <w:rPr>
          <w:color w:val="auto"/>
          <w:highlight w:val="none"/>
          <w:shd w:val="clear" w:color="auto" w:fill="FFFFFF"/>
        </w:rPr>
      </w:pPr>
    </w:p>
    <w:p>
      <w:pPr>
        <w:pStyle w:val="15"/>
        <w:spacing w:before="0" w:after="0" w:line="360" w:lineRule="atLeast"/>
        <w:ind w:left="63" w:right="63" w:firstLine="400"/>
        <w:rPr>
          <w:color w:val="auto"/>
          <w:highlight w:val="none"/>
        </w:rPr>
        <w:sectPr>
          <w:headerReference r:id="rId3" w:type="default"/>
          <w:footerReference r:id="rId4" w:type="default"/>
          <w:pgSz w:w="11906" w:h="16838"/>
          <w:pgMar w:top="1440" w:right="1080" w:bottom="1440" w:left="1080" w:header="851" w:footer="992" w:gutter="0"/>
          <w:cols w:space="425" w:num="1"/>
          <w:docGrid w:type="lines" w:linePitch="312" w:charSpace="0"/>
        </w:sectPr>
      </w:pPr>
      <w:r>
        <w:rPr>
          <w:rFonts w:hint="eastAsia" w:hAnsiTheme="minorHAnsi" w:eastAsiaTheme="minorEastAsia" w:cstheme="minorBidi"/>
          <w:b/>
          <w:color w:val="auto"/>
          <w:kern w:val="2"/>
          <w:sz w:val="22"/>
          <w:szCs w:val="22"/>
          <w:highlight w:val="none"/>
        </w:rPr>
        <w:t>注：</w:t>
      </w:r>
      <w:r>
        <w:rPr>
          <w:rFonts w:hint="eastAsia" w:hAnsiTheme="minorHAnsi" w:eastAsiaTheme="minorEastAsia" w:cstheme="minorBidi"/>
          <w:b/>
          <w:color w:val="auto"/>
          <w:kern w:val="2"/>
          <w:sz w:val="22"/>
          <w:szCs w:val="22"/>
          <w:highlight w:val="none"/>
          <w:u w:val="double"/>
        </w:rPr>
        <w:t>比选申请人须提供</w:t>
      </w:r>
      <w:r>
        <w:rPr>
          <w:rFonts w:hint="eastAsia" w:hAnsiTheme="minorHAnsi" w:eastAsiaTheme="minorEastAsia" w:cstheme="minorBidi"/>
          <w:b/>
          <w:color w:val="auto"/>
          <w:kern w:val="2"/>
          <w:sz w:val="22"/>
          <w:szCs w:val="22"/>
          <w:highlight w:val="none"/>
          <w:u w:val="double"/>
          <w:lang w:eastAsia="zh-CN"/>
        </w:rPr>
        <w:t>法定代表人（经营者）</w:t>
      </w:r>
      <w:r>
        <w:rPr>
          <w:rFonts w:hint="eastAsia" w:hAnsiTheme="minorHAnsi" w:eastAsiaTheme="minorEastAsia" w:cstheme="minorBidi"/>
          <w:b/>
          <w:color w:val="auto"/>
          <w:kern w:val="2"/>
          <w:sz w:val="22"/>
          <w:szCs w:val="22"/>
          <w:highlight w:val="none"/>
          <w:u w:val="double"/>
        </w:rPr>
        <w:t>、委托代理人身份证复印件并加盖单位公章</w:t>
      </w:r>
      <w:r>
        <w:rPr>
          <w:rFonts w:hint="eastAsia" w:hAnsiTheme="minorHAnsi" w:eastAsiaTheme="minorEastAsia" w:cstheme="minorBidi"/>
          <w:b/>
          <w:color w:val="auto"/>
          <w:kern w:val="2"/>
          <w:sz w:val="22"/>
          <w:szCs w:val="22"/>
          <w:highlight w:val="none"/>
        </w:rPr>
        <w:t>。</w:t>
      </w:r>
      <w:r>
        <w:rPr>
          <w:color w:val="auto"/>
          <w:highlight w:val="none"/>
        </w:rPr>
        <w:t xml:space="preserve"> </w:t>
      </w:r>
    </w:p>
    <w:p>
      <w:pPr>
        <w:rPr>
          <w:color w:val="auto"/>
          <w:sz w:val="24"/>
          <w:szCs w:val="24"/>
          <w:highlight w:val="none"/>
        </w:rPr>
      </w:pPr>
    </w:p>
    <w:p>
      <w:pPr>
        <w:rPr>
          <w:rFonts w:ascii="宋体"/>
          <w:b/>
          <w:color w:val="auto"/>
          <w:sz w:val="24"/>
          <w:szCs w:val="24"/>
          <w:highlight w:val="none"/>
        </w:rPr>
      </w:pPr>
    </w:p>
    <w:p>
      <w:pPr>
        <w:rPr>
          <w:rFonts w:ascii="黑体" w:hAnsi="黑体" w:eastAsia="黑体" w:cs="黑体"/>
          <w:color w:val="auto"/>
          <w:sz w:val="32"/>
          <w:szCs w:val="32"/>
          <w:highlight w:val="none"/>
          <w:shd w:val="clear" w:color="auto" w:fill="FFFFFF"/>
        </w:rPr>
      </w:pPr>
      <w:r>
        <w:rPr>
          <w:rFonts w:hint="eastAsia" w:ascii="宋体"/>
          <w:b/>
          <w:color w:val="auto"/>
          <w:sz w:val="24"/>
          <w:szCs w:val="24"/>
          <w:highlight w:val="none"/>
        </w:rPr>
        <w:t>1-3.报价函</w:t>
      </w:r>
    </w:p>
    <w:p>
      <w:pPr>
        <w:pStyle w:val="15"/>
        <w:shd w:val="clear" w:color="auto" w:fill="FFFFFF"/>
        <w:spacing w:before="0" w:beforeAutospacing="0" w:after="0" w:afterAutospacing="0" w:line="480" w:lineRule="atLeast"/>
        <w:jc w:val="cente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报价函</w:t>
      </w:r>
    </w:p>
    <w:tbl>
      <w:tblPr>
        <w:tblStyle w:val="18"/>
        <w:tblW w:w="8326" w:type="dxa"/>
        <w:jc w:val="center"/>
        <w:tblLayout w:type="autofit"/>
        <w:tblCellMar>
          <w:top w:w="0" w:type="dxa"/>
          <w:left w:w="0" w:type="dxa"/>
          <w:bottom w:w="0" w:type="dxa"/>
          <w:right w:w="0" w:type="dxa"/>
        </w:tblCellMar>
      </w:tblPr>
      <w:tblGrid>
        <w:gridCol w:w="2329"/>
        <w:gridCol w:w="5997"/>
      </w:tblGrid>
      <w:tr>
        <w:tblPrEx>
          <w:tblCellMar>
            <w:top w:w="0" w:type="dxa"/>
            <w:left w:w="0" w:type="dxa"/>
            <w:bottom w:w="0" w:type="dxa"/>
            <w:right w:w="0" w:type="dxa"/>
          </w:tblCellMar>
        </w:tblPrEx>
        <w:trPr>
          <w:trHeight w:val="999"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比选项目名称</w:t>
            </w:r>
          </w:p>
        </w:tc>
        <w:tc>
          <w:tcPr>
            <w:tcW w:w="5997"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899"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比选申请人名称</w:t>
            </w:r>
          </w:p>
        </w:tc>
        <w:tc>
          <w:tcPr>
            <w:tcW w:w="5997"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1051" w:hRule="atLeast"/>
          <w:jc w:val="center"/>
        </w:trPr>
        <w:tc>
          <w:tcPr>
            <w:tcW w:w="2329"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报价（含税）</w:t>
            </w:r>
          </w:p>
        </w:tc>
        <w:tc>
          <w:tcPr>
            <w:tcW w:w="5997"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left"/>
              <w:rPr>
                <w:rFonts w:ascii="宋体" w:hAnsi="宋体"/>
                <w:color w:val="auto"/>
                <w:sz w:val="24"/>
                <w:highlight w:val="none"/>
              </w:rPr>
            </w:pPr>
            <w:r>
              <w:rPr>
                <w:rFonts w:hint="eastAsia" w:ascii="宋体" w:hAnsi="宋体"/>
                <w:color w:val="auto"/>
                <w:sz w:val="24"/>
                <w:highlight w:val="none"/>
              </w:rPr>
              <w:t xml:space="preserve"> 人民币（大写）</w:t>
            </w:r>
            <w:r>
              <w:rPr>
                <w:rFonts w:hint="eastAsia" w:ascii="宋体" w:hAnsi="宋体"/>
                <w:color w:val="auto"/>
                <w:sz w:val="24"/>
                <w:highlight w:val="none"/>
                <w:u w:val="single"/>
              </w:rPr>
              <w:t xml:space="preserve">              </w:t>
            </w:r>
            <w:r>
              <w:rPr>
                <w:rFonts w:hint="eastAsia" w:ascii="宋体" w:hAnsi="宋体"/>
                <w:color w:val="auto"/>
                <w:sz w:val="24"/>
                <w:highlight w:val="none"/>
              </w:rPr>
              <w:t>元（含税）</w:t>
            </w:r>
          </w:p>
          <w:p>
            <w:pPr>
              <w:tabs>
                <w:tab w:val="left" w:pos="420"/>
                <w:tab w:val="left" w:pos="630"/>
              </w:tabs>
              <w:spacing w:after="156" w:afterLines="50" w:line="480" w:lineRule="exact"/>
              <w:jc w:val="left"/>
              <w:rPr>
                <w:rFonts w:ascii="宋体" w:hAnsi="宋体" w:eastAsia="宋体" w:cs="宋体"/>
                <w:color w:val="auto"/>
                <w:kern w:val="0"/>
                <w:sz w:val="24"/>
                <w:szCs w:val="24"/>
                <w:highlight w:val="none"/>
              </w:rPr>
            </w:pPr>
            <w:r>
              <w:rPr>
                <w:rFonts w:hint="eastAsia" w:ascii="宋体" w:hAnsi="宋体"/>
                <w:color w:val="auto"/>
                <w:sz w:val="24"/>
                <w:highlight w:val="none"/>
              </w:rPr>
              <w:t>（小写：¥</w:t>
            </w:r>
            <w:r>
              <w:rPr>
                <w:rFonts w:hint="eastAsia" w:ascii="宋体" w:hAnsi="宋体"/>
                <w:color w:val="auto"/>
                <w:sz w:val="24"/>
                <w:highlight w:val="none"/>
                <w:u w:val="single"/>
              </w:rPr>
              <w:t xml:space="preserve">               </w:t>
            </w:r>
            <w:r>
              <w:rPr>
                <w:rFonts w:hint="eastAsia" w:ascii="宋体" w:hAnsi="宋体"/>
                <w:color w:val="auto"/>
                <w:sz w:val="24"/>
                <w:highlight w:val="none"/>
              </w:rPr>
              <w:t>）</w:t>
            </w:r>
          </w:p>
        </w:tc>
      </w:tr>
      <w:tr>
        <w:tblPrEx>
          <w:tblCellMar>
            <w:top w:w="0" w:type="dxa"/>
            <w:left w:w="0" w:type="dxa"/>
            <w:bottom w:w="0" w:type="dxa"/>
            <w:right w:w="0" w:type="dxa"/>
          </w:tblCellMar>
        </w:tblPrEx>
        <w:trPr>
          <w:trHeight w:val="1051" w:hRule="atLeast"/>
          <w:jc w:val="center"/>
        </w:trPr>
        <w:tc>
          <w:tcPr>
            <w:tcW w:w="2329"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交货时限</w:t>
            </w:r>
          </w:p>
        </w:tc>
        <w:tc>
          <w:tcPr>
            <w:tcW w:w="5997" w:type="dxa"/>
            <w:tcBorders>
              <w:top w:val="single" w:color="auto" w:sz="8" w:space="0"/>
              <w:left w:val="single" w:color="auto" w:sz="8" w:space="0"/>
              <w:bottom w:val="nil"/>
              <w:right w:val="single" w:color="auto" w:sz="8" w:space="0"/>
            </w:tcBorders>
            <w:vAlign w:val="center"/>
          </w:tcPr>
          <w:p>
            <w:pPr>
              <w:tabs>
                <w:tab w:val="left" w:pos="420"/>
                <w:tab w:val="left" w:pos="630"/>
              </w:tabs>
              <w:spacing w:after="156" w:afterLines="50" w:line="480" w:lineRule="exact"/>
              <w:jc w:val="center"/>
              <w:rPr>
                <w:rFonts w:ascii="宋体" w:hAnsi="宋体" w:eastAsia="宋体" w:cs="宋体"/>
                <w:color w:val="auto"/>
                <w:kern w:val="0"/>
                <w:sz w:val="24"/>
                <w:szCs w:val="24"/>
                <w:highlight w:val="none"/>
              </w:rPr>
            </w:pPr>
          </w:p>
        </w:tc>
      </w:tr>
      <w:tr>
        <w:tblPrEx>
          <w:tblCellMar>
            <w:top w:w="0" w:type="dxa"/>
            <w:left w:w="0" w:type="dxa"/>
            <w:bottom w:w="0" w:type="dxa"/>
            <w:right w:w="0" w:type="dxa"/>
          </w:tblCellMar>
        </w:tblPrEx>
        <w:trPr>
          <w:trHeight w:val="884" w:hRule="exact"/>
          <w:jc w:val="center"/>
        </w:trPr>
        <w:tc>
          <w:tcPr>
            <w:tcW w:w="2329" w:type="dxa"/>
            <w:tcBorders>
              <w:top w:val="single" w:color="auto" w:sz="8" w:space="0"/>
              <w:left w:val="single" w:color="auto" w:sz="8" w:space="0"/>
              <w:bottom w:val="single" w:color="auto" w:sz="8" w:space="0"/>
              <w:right w:val="single" w:color="auto" w:sz="8" w:space="0"/>
            </w:tcBorders>
            <w:vAlign w:val="center"/>
          </w:tcPr>
          <w:p>
            <w:pPr>
              <w:jc w:val="center"/>
              <w:rPr>
                <w:rFonts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备注</w:t>
            </w:r>
          </w:p>
        </w:tc>
        <w:tc>
          <w:tcPr>
            <w:tcW w:w="5997" w:type="dxa"/>
            <w:tcBorders>
              <w:top w:val="single" w:color="auto" w:sz="8" w:space="0"/>
              <w:left w:val="single" w:color="auto" w:sz="8" w:space="0"/>
              <w:bottom w:val="single" w:color="auto" w:sz="8" w:space="0"/>
              <w:right w:val="single" w:color="auto" w:sz="8" w:space="0"/>
            </w:tcBorders>
            <w:vAlign w:val="center"/>
          </w:tcPr>
          <w:p>
            <w:pPr>
              <w:jc w:val="left"/>
              <w:rPr>
                <w:rFonts w:hint="default" w:ascii="宋体" w:hAnsi="宋体" w:cs="宋体" w:eastAsiaTheme="minorEastAsia"/>
                <w:color w:val="auto"/>
                <w:kern w:val="0"/>
                <w:sz w:val="24"/>
                <w:szCs w:val="24"/>
                <w:highlight w:val="none"/>
                <w:lang w:val="en-US" w:eastAsia="zh-CN"/>
              </w:rPr>
            </w:pPr>
            <w:r>
              <w:rPr>
                <w:rFonts w:hint="eastAsia"/>
                <w:color w:val="auto"/>
                <w:highlight w:val="none"/>
                <w:lang w:val="en-US" w:eastAsia="zh-CN"/>
              </w:rPr>
              <w:t>报价为城投家居建材城A区、B区商场2023年举办618促销活动物料礼品采购合计</w:t>
            </w:r>
          </w:p>
        </w:tc>
      </w:tr>
    </w:tbl>
    <w:p>
      <w:pPr>
        <w:pStyle w:val="15"/>
        <w:shd w:val="clear" w:color="auto" w:fill="FFFFFF"/>
        <w:spacing w:before="0" w:beforeAutospacing="0" w:after="0" w:afterAutospacing="0" w:line="480" w:lineRule="atLeast"/>
        <w:jc w:val="center"/>
        <w:rPr>
          <w:rFonts w:ascii="黑体" w:hAnsi="黑体" w:eastAsia="黑体" w:cs="黑体"/>
          <w:color w:val="auto"/>
          <w:sz w:val="32"/>
          <w:szCs w:val="32"/>
          <w:highlight w:val="none"/>
          <w:shd w:val="clear" w:color="auto" w:fill="FFFFFF"/>
        </w:rPr>
      </w:pPr>
    </w:p>
    <w:p>
      <w:pPr>
        <w:pStyle w:val="15"/>
        <w:shd w:val="clear" w:color="auto" w:fill="FFFFFF"/>
        <w:spacing w:before="0" w:beforeAutospacing="0" w:after="0" w:afterAutospacing="0" w:line="520" w:lineRule="atLeast"/>
        <w:ind w:right="476"/>
        <w:jc w:val="right"/>
        <w:rPr>
          <w:color w:val="auto"/>
          <w:highlight w:val="none"/>
        </w:rPr>
      </w:pPr>
      <w:r>
        <w:rPr>
          <w:rFonts w:hint="eastAsia"/>
          <w:color w:val="auto"/>
          <w:highlight w:val="none"/>
        </w:rPr>
        <w:t xml:space="preserve"> 申请单位：</w:t>
      </w:r>
      <w:r>
        <w:rPr>
          <w:rFonts w:hint="eastAsia"/>
          <w:color w:val="auto"/>
          <w:highlight w:val="none"/>
          <w:u w:val="single"/>
        </w:rPr>
        <w:t xml:space="preserve">         </w:t>
      </w:r>
      <w:r>
        <w:rPr>
          <w:rFonts w:hint="eastAsia"/>
          <w:color w:val="auto"/>
          <w:highlight w:val="none"/>
        </w:rPr>
        <w:t xml:space="preserve">（盖单位公章） </w:t>
      </w:r>
    </w:p>
    <w:p>
      <w:pPr>
        <w:pStyle w:val="15"/>
        <w:shd w:val="clear" w:color="auto" w:fill="FFFFFF"/>
        <w:spacing w:before="0" w:beforeAutospacing="0" w:after="0" w:afterAutospacing="0" w:line="520" w:lineRule="atLeast"/>
        <w:ind w:right="476"/>
        <w:jc w:val="right"/>
        <w:rPr>
          <w:color w:val="auto"/>
          <w:highlight w:val="none"/>
        </w:rPr>
      </w:pPr>
      <w:r>
        <w:rPr>
          <w:rFonts w:hint="eastAsia"/>
          <w:color w:val="auto"/>
          <w:highlight w:val="none"/>
        </w:rPr>
        <w:t xml:space="preserve">                    </w:t>
      </w:r>
      <w:r>
        <w:rPr>
          <w:rFonts w:hint="eastAsia"/>
          <w:color w:val="auto"/>
          <w:highlight w:val="none"/>
          <w:lang w:eastAsia="zh-CN"/>
        </w:rPr>
        <w:t>法定代表人（经营者）</w:t>
      </w:r>
      <w:r>
        <w:rPr>
          <w:rFonts w:hint="eastAsia"/>
          <w:color w:val="auto"/>
          <w:highlight w:val="none"/>
        </w:rPr>
        <w:t>或其委托代理人：</w:t>
      </w:r>
      <w:r>
        <w:rPr>
          <w:rFonts w:hint="eastAsia"/>
          <w:color w:val="auto"/>
          <w:highlight w:val="none"/>
          <w:u w:val="single"/>
        </w:rPr>
        <w:t xml:space="preserve">       </w:t>
      </w:r>
      <w:r>
        <w:rPr>
          <w:rFonts w:hint="eastAsia"/>
          <w:color w:val="auto"/>
          <w:highlight w:val="none"/>
        </w:rPr>
        <w:t xml:space="preserve">（签字或盖章） </w:t>
      </w:r>
    </w:p>
    <w:p>
      <w:pPr>
        <w:pStyle w:val="15"/>
        <w:shd w:val="clear" w:color="auto" w:fill="FFFFFF"/>
        <w:spacing w:before="0" w:beforeAutospacing="0" w:after="0" w:afterAutospacing="0" w:line="520" w:lineRule="atLeast"/>
        <w:ind w:right="476"/>
        <w:jc w:val="right"/>
        <w:rPr>
          <w:rFonts w:hint="eastAsia"/>
          <w:color w:val="auto"/>
          <w:highlight w:val="none"/>
        </w:rPr>
      </w:pPr>
      <w:r>
        <w:rPr>
          <w:rFonts w:hint="eastAsia"/>
          <w:color w:val="auto"/>
          <w:highlight w:val="none"/>
        </w:rPr>
        <w:t> 日期：</w:t>
      </w:r>
      <w:r>
        <w:rPr>
          <w:rFonts w:hint="eastAsia"/>
          <w:color w:val="auto"/>
          <w:highlight w:val="none"/>
          <w:u w:val="single"/>
        </w:rPr>
        <w:t>     </w:t>
      </w:r>
      <w:r>
        <w:rPr>
          <w:rFonts w:hint="eastAsia"/>
          <w:color w:val="auto"/>
          <w:highlight w:val="none"/>
        </w:rPr>
        <w:t>年</w:t>
      </w:r>
      <w:r>
        <w:rPr>
          <w:rFonts w:hint="eastAsia"/>
          <w:color w:val="auto"/>
          <w:highlight w:val="none"/>
          <w:u w:val="single"/>
        </w:rPr>
        <w:t>  </w:t>
      </w:r>
      <w:r>
        <w:rPr>
          <w:rFonts w:hint="eastAsia"/>
          <w:color w:val="auto"/>
          <w:highlight w:val="none"/>
        </w:rPr>
        <w:t>月</w:t>
      </w:r>
      <w:r>
        <w:rPr>
          <w:rFonts w:hint="eastAsia"/>
          <w:color w:val="auto"/>
          <w:highlight w:val="none"/>
          <w:u w:val="single"/>
        </w:rPr>
        <w:t xml:space="preserve">  </w:t>
      </w:r>
      <w:r>
        <w:rPr>
          <w:rFonts w:hint="eastAsia"/>
          <w:color w:val="auto"/>
          <w:highlight w:val="none"/>
        </w:rPr>
        <w:t>日</w:t>
      </w: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right"/>
        <w:rPr>
          <w:rFonts w:hint="eastAsia"/>
          <w:color w:val="auto"/>
          <w:highlight w:val="none"/>
        </w:rPr>
      </w:pPr>
    </w:p>
    <w:p>
      <w:pPr>
        <w:pStyle w:val="15"/>
        <w:shd w:val="clear" w:color="auto" w:fill="FFFFFF"/>
        <w:spacing w:before="0" w:beforeAutospacing="0" w:after="0" w:afterAutospacing="0" w:line="520" w:lineRule="atLeast"/>
        <w:ind w:right="476"/>
        <w:jc w:val="center"/>
        <w:rPr>
          <w:rFonts w:hint="default" w:eastAsia="宋体"/>
          <w:color w:val="auto"/>
          <w:highlight w:val="none"/>
          <w:lang w:val="en-US" w:eastAsia="zh-CN"/>
        </w:rPr>
      </w:pPr>
      <w:r>
        <w:rPr>
          <w:rFonts w:hint="eastAsia"/>
          <w:b/>
          <w:bCs/>
          <w:color w:val="auto"/>
          <w:sz w:val="32"/>
          <w:szCs w:val="32"/>
          <w:highlight w:val="none"/>
          <w:lang w:val="en-US" w:eastAsia="zh-CN"/>
        </w:rPr>
        <w:t>城投家居建材城A区商场2023年举办618促销活动物料礼品采购详细报价清单</w:t>
      </w:r>
    </w:p>
    <w:tbl>
      <w:tblPr>
        <w:tblStyle w:val="18"/>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380"/>
        <w:gridCol w:w="797"/>
        <w:gridCol w:w="941"/>
        <w:gridCol w:w="1614"/>
        <w:gridCol w:w="381"/>
        <w:gridCol w:w="632"/>
        <w:gridCol w:w="387"/>
        <w:gridCol w:w="1186"/>
        <w:gridCol w:w="1322"/>
        <w:gridCol w:w="23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1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810"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191" w:type="pct"/>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单价</w:t>
            </w:r>
            <w:r>
              <w:rPr>
                <w:rFonts w:hint="eastAsia" w:ascii="宋体" w:hAnsi="宋体" w:eastAsia="宋体" w:cs="宋体"/>
                <w:b w:val="0"/>
                <w:bCs w:val="0"/>
                <w:i w:val="0"/>
                <w:iCs w:val="0"/>
                <w:color w:val="auto"/>
                <w:kern w:val="0"/>
                <w:sz w:val="21"/>
                <w:szCs w:val="21"/>
                <w:highlight w:val="none"/>
                <w:u w:val="none"/>
                <w:lang w:val="en-US" w:eastAsia="zh-CN" w:bidi="ar"/>
              </w:rPr>
              <w:t>（元）/含税</w:t>
            </w: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总价（元）/含税</w:t>
            </w: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5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飞天茅台</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53%</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500ml</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ascii="宋体" w:hAnsi="宋体" w:eastAsia="宋体" w:cs="宋体"/>
                <w:color w:val="auto"/>
                <w:sz w:val="24"/>
                <w:szCs w:val="24"/>
                <w:highlight w:val="none"/>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中文名</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飞天茅台酒</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外文名</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Kweichow Moutai</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规格标准：500ml</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度数:53%</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2" w:lineRule="atLeast"/>
              <w:ind w:left="0" w:right="0"/>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原料:</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"https://baike.baidu.com/item/%E9%AB%98%E7%B2%B1/2862?fromModule=lemma_inlink"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高粱</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r>
              <w:rPr>
                <w:rFonts w:hint="eastAsia" w:ascii="宋体" w:hAnsi="宋体" w:eastAsia="宋体" w:cs="宋体"/>
                <w:b w:val="0"/>
                <w:bCs w:val="0"/>
                <w:i w:val="0"/>
                <w:iCs w:val="0"/>
                <w:color w:val="auto"/>
                <w:kern w:val="0"/>
                <w:sz w:val="21"/>
                <w:szCs w:val="21"/>
                <w:highlight w:val="none"/>
                <w:u w:val="none"/>
                <w:lang w:val="en-US" w:eastAsia="zh-CN" w:bidi="ar"/>
              </w:rPr>
              <w:t>、</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"https://baike.baidu.com/item/%E5%B0%8F%E9%BA%A6/10237?fromModule=lemma_inlink"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小麦</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r>
              <w:rPr>
                <w:rFonts w:hint="eastAsia" w:ascii="宋体" w:hAnsi="宋体" w:eastAsia="宋体" w:cs="宋体"/>
                <w:b w:val="0"/>
                <w:bCs w:val="0"/>
                <w:i w:val="0"/>
                <w:iCs w:val="0"/>
                <w:color w:val="auto"/>
                <w:kern w:val="0"/>
                <w:sz w:val="21"/>
                <w:szCs w:val="21"/>
                <w:highlight w:val="none"/>
                <w:u w:val="none"/>
                <w:lang w:val="en-US" w:eastAsia="zh-CN" w:bidi="ar"/>
              </w:rPr>
              <w:t>、</w:t>
            </w:r>
            <w:r>
              <w:rPr>
                <w:rFonts w:hint="eastAsia" w:ascii="宋体" w:hAnsi="宋体" w:eastAsia="宋体" w:cs="宋体"/>
                <w:b w:val="0"/>
                <w:bCs w:val="0"/>
                <w:i w:val="0"/>
                <w:iCs w:val="0"/>
                <w:color w:val="auto"/>
                <w:kern w:val="0"/>
                <w:sz w:val="21"/>
                <w:szCs w:val="21"/>
                <w:highlight w:val="none"/>
                <w:u w:val="none"/>
                <w:lang w:val="en-US" w:eastAsia="zh-CN" w:bidi="ar"/>
              </w:rPr>
              <w:fldChar w:fldCharType="begin"/>
            </w:r>
            <w:r>
              <w:rPr>
                <w:rFonts w:hint="eastAsia" w:ascii="宋体" w:hAnsi="宋体" w:eastAsia="宋体" w:cs="宋体"/>
                <w:b w:val="0"/>
                <w:bCs w:val="0"/>
                <w:i w:val="0"/>
                <w:iCs w:val="0"/>
                <w:color w:val="auto"/>
                <w:kern w:val="0"/>
                <w:sz w:val="21"/>
                <w:szCs w:val="21"/>
                <w:highlight w:val="none"/>
                <w:u w:val="none"/>
                <w:lang w:val="en-US" w:eastAsia="zh-CN" w:bidi="ar"/>
              </w:rPr>
              <w:instrText xml:space="preserve"> HYPERLINK "https://baike.baidu.com/item/%E6%B0%B4/34133?fromModule=lemma_inlink" \t "https://baike.baidu.com/item/%E9%A3%9E%E5%A4%A9%E8%8C%85%E5%8F%B0%E9%85%92/_blank" </w:instrText>
            </w:r>
            <w:r>
              <w:rPr>
                <w:rFonts w:hint="eastAsia" w:ascii="宋体" w:hAnsi="宋体" w:eastAsia="宋体" w:cs="宋体"/>
                <w:b w:val="0"/>
                <w:bCs w:val="0"/>
                <w:i w:val="0"/>
                <w:iCs w:val="0"/>
                <w:color w:val="auto"/>
                <w:kern w:val="0"/>
                <w:sz w:val="21"/>
                <w:szCs w:val="21"/>
                <w:highlight w:val="none"/>
                <w:u w:val="none"/>
                <w:lang w:val="en-US" w:eastAsia="zh-CN" w:bidi="ar"/>
              </w:rPr>
              <w:fldChar w:fldCharType="separate"/>
            </w:r>
            <w:r>
              <w:rPr>
                <w:rFonts w:hint="eastAsia" w:ascii="宋体" w:hAnsi="宋体" w:eastAsia="宋体" w:cs="宋体"/>
                <w:b w:val="0"/>
                <w:bCs w:val="0"/>
                <w:i w:val="0"/>
                <w:iCs w:val="0"/>
                <w:color w:val="auto"/>
                <w:kern w:val="0"/>
                <w:sz w:val="21"/>
                <w:szCs w:val="21"/>
                <w:highlight w:val="none"/>
                <w:u w:val="none"/>
                <w:lang w:val="en-US" w:eastAsia="zh-CN" w:bidi="ar"/>
              </w:rPr>
              <w:t>水</w:t>
            </w:r>
            <w:r>
              <w:rPr>
                <w:rFonts w:hint="eastAsia" w:ascii="宋体" w:hAnsi="宋体" w:eastAsia="宋体" w:cs="宋体"/>
                <w:b w:val="0"/>
                <w:bCs w:val="0"/>
                <w:i w:val="0"/>
                <w:iCs w:val="0"/>
                <w:color w:val="auto"/>
                <w:kern w:val="0"/>
                <w:sz w:val="21"/>
                <w:szCs w:val="21"/>
                <w:highlight w:val="none"/>
                <w:u w:val="none"/>
                <w:lang w:val="en-US" w:eastAsia="zh-CN" w:bidi="ar"/>
              </w:rPr>
              <w:fldChar w:fldCharType="end"/>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瓶</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ascii="宋体" w:hAnsi="宋体" w:eastAsia="宋体" w:cs="宋体"/>
                <w:color w:val="auto"/>
                <w:sz w:val="24"/>
                <w:szCs w:val="24"/>
                <w:highlight w:val="none"/>
              </w:rPr>
              <w:drawing>
                <wp:inline distT="0" distB="0" distL="114300" distR="114300">
                  <wp:extent cx="304800" cy="304800"/>
                  <wp:effectExtent l="0" t="0" r="0" b="0"/>
                  <wp:docPr id="23"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IMG_256"/>
                          <pic:cNvPicPr>
                            <a:picLocks noChangeAspect="1"/>
                          </pic:cNvPicPr>
                        </pic:nvPicPr>
                        <pic:blipFill>
                          <a:blip r:embed="rId9"/>
                          <a:stretch>
                            <a:fillRect/>
                          </a:stretch>
                        </pic:blipFill>
                        <pic:spPr>
                          <a:xfrm>
                            <a:off x="0" y="0"/>
                            <a:ext cx="304800" cy="304800"/>
                          </a:xfrm>
                          <a:prstGeom prst="rect">
                            <a:avLst/>
                          </a:prstGeom>
                          <a:noFill/>
                          <a:ln w="9525">
                            <a:noFill/>
                          </a:ln>
                        </pic:spPr>
                      </pic:pic>
                    </a:graphicData>
                  </a:graphic>
                </wp:inline>
              </w:drawing>
            </w: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ascii="宋体" w:hAnsi="宋体" w:eastAsia="宋体" w:cs="宋体"/>
                <w:color w:val="auto"/>
                <w:sz w:val="24"/>
                <w:szCs w:val="24"/>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ascii="宋体" w:hAnsi="宋体" w:eastAsia="宋体" w:cs="宋体"/>
                <w:color w:val="auto"/>
                <w:sz w:val="24"/>
                <w:szCs w:val="24"/>
                <w:highlight w:val="none"/>
              </w:rPr>
            </w:pPr>
            <w:r>
              <w:rPr>
                <w:rFonts w:ascii="宋体" w:hAnsi="宋体" w:eastAsia="宋体" w:cs="宋体"/>
                <w:color w:val="auto"/>
                <w:sz w:val="24"/>
                <w:szCs w:val="24"/>
                <w:highlight w:val="none"/>
              </w:rPr>
              <w:drawing>
                <wp:inline distT="0" distB="0" distL="114300" distR="114300">
                  <wp:extent cx="1163320" cy="1342390"/>
                  <wp:effectExtent l="0" t="0" r="17780" b="10160"/>
                  <wp:docPr id="2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descr="IMG_256"/>
                          <pic:cNvPicPr>
                            <a:picLocks noChangeAspect="1"/>
                          </pic:cNvPicPr>
                        </pic:nvPicPr>
                        <pic:blipFill>
                          <a:blip r:embed="rId8"/>
                          <a:stretch>
                            <a:fillRect/>
                          </a:stretch>
                        </pic:blipFill>
                        <pic:spPr>
                          <a:xfrm>
                            <a:off x="0" y="0"/>
                            <a:ext cx="1163320" cy="134239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8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奥克斯足疗仪</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color w:val="auto"/>
                <w:highlight w:val="none"/>
                <w:lang w:val="en-US" w:eastAsia="zh-CN"/>
              </w:rPr>
            </w:pPr>
            <w:r>
              <w:rPr>
                <w:rFonts w:hint="eastAsia"/>
                <w:color w:val="auto"/>
                <w:highlight w:val="none"/>
                <w:lang w:val="en-US" w:eastAsia="zh-CN"/>
              </w:rPr>
              <w:t>奥克斯</w:t>
            </w:r>
          </w:p>
          <w:p>
            <w:pPr>
              <w:pStyle w:val="2"/>
              <w:ind w:left="0" w:leftChars="0" w:firstLine="0" w:firstLineChars="0"/>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B68Z</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产品名称：6D全包裹足疗机</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操作方式：按键、遥控</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智能温度：40C-45°C</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额额定功率：50W</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额定电压：220V/50HZ</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包装尺：45x26x39cm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产品颜色：珍珠白</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台</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drawing>
                <wp:inline distT="0" distB="0" distL="114300" distR="114300">
                  <wp:extent cx="939800" cy="1671955"/>
                  <wp:effectExtent l="0" t="0" r="12700" b="4445"/>
                  <wp:docPr id="24" name="图片 24" descr="4a5945b9f235c48c76a29bb27b68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4a5945b9f235c48c76a29bb27b68618"/>
                          <pic:cNvPicPr>
                            <a:picLocks noChangeAspect="1"/>
                          </pic:cNvPicPr>
                        </pic:nvPicPr>
                        <pic:blipFill>
                          <a:blip r:embed="rId10"/>
                          <a:stretch>
                            <a:fillRect/>
                          </a:stretch>
                        </pic:blipFill>
                        <pic:spPr>
                          <a:xfrm>
                            <a:off x="0" y="0"/>
                            <a:ext cx="939800" cy="167195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水晶玻璃碗套装</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春鸣尚品</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产品名称：竖纹碗煲三件套</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材质：钠钙玻璃</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形状：圆形</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直径：17-17.9cm</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风格类型：北欧风</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套装</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033780" cy="838200"/>
                  <wp:effectExtent l="0" t="0" r="13970" b="0"/>
                  <wp:docPr id="2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5"/>
                          <pic:cNvPicPr>
                            <a:picLocks noChangeAspect="1"/>
                          </pic:cNvPicPr>
                        </pic:nvPicPr>
                        <pic:blipFill>
                          <a:blip r:embed="rId11"/>
                          <a:stretch>
                            <a:fillRect/>
                          </a:stretch>
                        </pic:blipFill>
                        <pic:spPr>
                          <a:xfrm>
                            <a:off x="0" y="0"/>
                            <a:ext cx="1033780" cy="83820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小动物PVC儿童书包</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儿童书包QP 3966</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面料：包包采用尼龙+PVC面料</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尺寸：包包宽28cm高24cm厚11cm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图案：动物</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开盖方式：拉链</w:t>
            </w:r>
          </w:p>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肩带根数：双根</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重量：约0.23kg</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180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个</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200150" cy="1069975"/>
                  <wp:effectExtent l="0" t="0" r="0" b="15875"/>
                  <wp:docPr id="26" name="图片 26" descr="344d0028e47e629213d9b0cda7c57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344d0028e47e629213d9b0cda7c577f"/>
                          <pic:cNvPicPr>
                            <a:picLocks noChangeAspect="1"/>
                          </pic:cNvPicPr>
                        </pic:nvPicPr>
                        <pic:blipFill>
                          <a:blip r:embed="rId12"/>
                          <a:stretch>
                            <a:fillRect/>
                          </a:stretch>
                        </pic:blipFill>
                        <pic:spPr>
                          <a:xfrm>
                            <a:off x="0" y="0"/>
                            <a:ext cx="1200150" cy="10699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围炉煮茶</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康佳互联网品牌KKTV</w:t>
            </w:r>
          </w:p>
          <w:p>
            <w:pPr>
              <w:keepNext w:val="0"/>
              <w:keepLines w:val="0"/>
              <w:widowControl/>
              <w:suppressLineNumbers w:val="0"/>
              <w:jc w:val="left"/>
              <w:textAlignment w:val="center"/>
              <w:rPr>
                <w:rFonts w:hint="default" w:eastAsiaTheme="minorEastAsia"/>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KTVD-GJ01AA</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主件工艺：搪瓷</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重量：1.8KG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是否带烧烤架：是</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适用人数：3-5人</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规格(长*宽*高)</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31*31*14</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风格：现代风格</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功能：便携,可拆卸</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151255" cy="1143635"/>
                  <wp:effectExtent l="0" t="0" r="10795" b="18415"/>
                  <wp:docPr id="27"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2"/>
                          <pic:cNvPicPr>
                            <a:picLocks noChangeAspect="1"/>
                          </pic:cNvPicPr>
                        </pic:nvPicPr>
                        <pic:blipFill>
                          <a:blip r:embed="rId13"/>
                          <a:stretch>
                            <a:fillRect/>
                          </a:stretch>
                        </pic:blipFill>
                        <pic:spPr>
                          <a:xfrm>
                            <a:off x="0" y="0"/>
                            <a:ext cx="1151255" cy="11436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羊驼</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儿童椅</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val="en-US" w:eastAsia="zh-CN"/>
              </w:rPr>
              <w:t>主</w:t>
            </w:r>
            <w:r>
              <w:rPr>
                <w:rFonts w:hint="eastAsia" w:ascii="宋体" w:hAnsi="宋体" w:eastAsia="宋体" w:cs="宋体"/>
                <w:b w:val="0"/>
                <w:bCs w:val="0"/>
                <w:i w:val="0"/>
                <w:iCs w:val="0"/>
                <w:color w:val="auto"/>
                <w:sz w:val="21"/>
                <w:szCs w:val="21"/>
                <w:highlight w:val="none"/>
                <w:u w:val="none"/>
              </w:rPr>
              <w:t>材质：</w:t>
            </w:r>
            <w:r>
              <w:rPr>
                <w:rFonts w:hint="eastAsia" w:ascii="宋体" w:hAnsi="宋体" w:eastAsia="宋体" w:cs="宋体"/>
                <w:b w:val="0"/>
                <w:bCs w:val="0"/>
                <w:i w:val="0"/>
                <w:iCs w:val="0"/>
                <w:color w:val="auto"/>
                <w:sz w:val="21"/>
                <w:szCs w:val="21"/>
                <w:highlight w:val="none"/>
                <w:u w:val="none"/>
                <w:lang w:val="en-US" w:eastAsia="zh-CN"/>
              </w:rPr>
              <w:t>木</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val="en-US" w:eastAsia="zh-CN"/>
              </w:rPr>
              <w:t>家具结构</w:t>
            </w:r>
            <w:r>
              <w:rPr>
                <w:rFonts w:hint="eastAsia" w:ascii="宋体" w:hAnsi="宋体" w:eastAsia="宋体" w:cs="宋体"/>
                <w:b w:val="0"/>
                <w:bCs w:val="0"/>
                <w:i w:val="0"/>
                <w:iCs w:val="0"/>
                <w:color w:val="auto"/>
                <w:sz w:val="21"/>
                <w:szCs w:val="21"/>
                <w:highlight w:val="none"/>
                <w:u w:val="none"/>
              </w:rPr>
              <w:t>：</w:t>
            </w:r>
            <w:r>
              <w:rPr>
                <w:rFonts w:hint="eastAsia" w:ascii="宋体" w:hAnsi="宋体" w:eastAsia="宋体" w:cs="宋体"/>
                <w:b w:val="0"/>
                <w:bCs w:val="0"/>
                <w:i w:val="0"/>
                <w:iCs w:val="0"/>
                <w:color w:val="auto"/>
                <w:sz w:val="21"/>
                <w:szCs w:val="21"/>
                <w:highlight w:val="none"/>
                <w:u w:val="none"/>
                <w:lang w:val="en-US" w:eastAsia="zh-CN"/>
              </w:rPr>
              <w:t>支架结构</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饰面材料</w:t>
            </w:r>
            <w:r>
              <w:rPr>
                <w:rFonts w:hint="eastAsia" w:ascii="宋体" w:hAnsi="宋体" w:eastAsia="宋体" w:cs="宋体"/>
                <w:b w:val="0"/>
                <w:bCs w:val="0"/>
                <w:i w:val="0"/>
                <w:iCs w:val="0"/>
                <w:color w:val="auto"/>
                <w:sz w:val="21"/>
                <w:szCs w:val="21"/>
                <w:highlight w:val="none"/>
                <w:u w:val="none"/>
              </w:rPr>
              <w:t>：</w:t>
            </w:r>
            <w:r>
              <w:rPr>
                <w:rFonts w:hint="eastAsia" w:ascii="宋体" w:hAnsi="宋体" w:eastAsia="宋体" w:cs="宋体"/>
                <w:b w:val="0"/>
                <w:bCs w:val="0"/>
                <w:i w:val="0"/>
                <w:iCs w:val="0"/>
                <w:color w:val="auto"/>
                <w:sz w:val="21"/>
                <w:szCs w:val="21"/>
                <w:highlight w:val="none"/>
                <w:u w:val="none"/>
                <w:lang w:val="en-US" w:eastAsia="zh-CN"/>
              </w:rPr>
              <w:t>绒布</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凳面软包：软包</w:t>
            </w:r>
          </w:p>
          <w:p>
            <w:pPr>
              <w:keepNext w:val="0"/>
              <w:keepLines w:val="0"/>
              <w:widowControl/>
              <w:suppressLineNumbers w:val="0"/>
              <w:jc w:val="left"/>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rPr>
              <w:t>尺寸：</w:t>
            </w:r>
            <w:r>
              <w:rPr>
                <w:rFonts w:hint="eastAsia" w:ascii="宋体" w:hAnsi="宋体" w:eastAsia="宋体" w:cs="宋体"/>
                <w:b w:val="0"/>
                <w:bCs w:val="0"/>
                <w:i w:val="0"/>
                <w:iCs w:val="0"/>
                <w:color w:val="auto"/>
                <w:sz w:val="21"/>
                <w:szCs w:val="21"/>
                <w:highlight w:val="none"/>
                <w:u w:val="none"/>
                <w:lang w:val="en-US" w:eastAsia="zh-CN"/>
              </w:rPr>
              <w:t>45*20*38*20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只</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eastAsia="zh-CN"/>
              </w:rPr>
            </w:pPr>
            <w:r>
              <w:rPr>
                <w:rFonts w:hint="eastAsia" w:ascii="宋体" w:hAnsi="宋体" w:eastAsia="宋体" w:cs="宋体"/>
                <w:b w:val="0"/>
                <w:bCs w:val="0"/>
                <w:i w:val="0"/>
                <w:iCs w:val="0"/>
                <w:color w:val="auto"/>
                <w:sz w:val="21"/>
                <w:szCs w:val="21"/>
                <w:highlight w:val="none"/>
                <w:u w:val="none"/>
                <w:lang w:eastAsia="zh-CN"/>
              </w:rPr>
              <w:drawing>
                <wp:inline distT="0" distB="0" distL="114300" distR="114300">
                  <wp:extent cx="1133475" cy="1133475"/>
                  <wp:effectExtent l="0" t="0" r="9525" b="9525"/>
                  <wp:docPr id="31" name="图片 31" descr="01007d07bede6be4d528c5ee4a920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01007d07bede6be4d528c5ee4a920c6"/>
                          <pic:cNvPicPr>
                            <a:picLocks noChangeAspect="1"/>
                          </pic:cNvPicPr>
                        </pic:nvPicPr>
                        <pic:blipFill>
                          <a:blip r:embed="rId14"/>
                          <a:stretch>
                            <a:fillRect/>
                          </a:stretch>
                        </pic:blipFill>
                        <pic:spPr>
                          <a:xfrm>
                            <a:off x="0" y="0"/>
                            <a:ext cx="1133475" cy="11334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金龙鱼套装</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金龙鱼</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净含量：400ML+1.5kg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内配：</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金龙鱼谷维多稻米油400ML*1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金龙鱼御品珍珠米500g*1</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金龙鱼多用途麦芯小麦粉1kg*1</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226820" cy="657225"/>
                  <wp:effectExtent l="0" t="0" r="11430" b="8890"/>
                  <wp:docPr id="32" name="图片 1"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descr="4-1"/>
                          <pic:cNvPicPr>
                            <a:picLocks noChangeAspect="1"/>
                          </pic:cNvPicPr>
                        </pic:nvPicPr>
                        <pic:blipFill>
                          <a:blip r:embed="rId15"/>
                          <a:srcRect t="19194" b="18056"/>
                          <a:stretch>
                            <a:fillRect/>
                          </a:stretch>
                        </pic:blipFill>
                        <pic:spPr>
                          <a:xfrm>
                            <a:off x="0" y="0"/>
                            <a:ext cx="1226820" cy="65722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艾可熊护肩按摩</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艾可熊</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产品款式：单色</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充电电压：220v</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电源接线：家用电源线</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产品名称：颈肩按摩器</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额定功率：60W</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lang w:val="en-US" w:eastAsia="zh-CN"/>
              </w:rPr>
              <w:t>额定频率：50-60Hz</w:t>
            </w:r>
          </w:p>
          <w:p>
            <w:pPr>
              <w:keepNext w:val="0"/>
              <w:keepLines w:val="0"/>
              <w:widowControl/>
              <w:suppressLineNumbers w:val="0"/>
              <w:jc w:val="left"/>
              <w:textAlignment w:val="center"/>
              <w:rPr>
                <w:rFonts w:hint="eastAsia"/>
                <w:color w:val="auto"/>
                <w:highlight w:val="none"/>
                <w:lang w:val="en-US" w:eastAsia="zh-CN"/>
              </w:rPr>
            </w:pPr>
            <w:r>
              <w:rPr>
                <w:rFonts w:hint="eastAsia"/>
                <w:color w:val="auto"/>
                <w:highlight w:val="none"/>
              </w:rPr>
              <w:t>尺寸：</w:t>
            </w:r>
            <w:r>
              <w:rPr>
                <w:rFonts w:hint="eastAsia"/>
                <w:color w:val="auto"/>
                <w:highlight w:val="none"/>
                <w:lang w:val="en-US" w:eastAsia="zh-CN"/>
              </w:rPr>
              <w:t>68</w:t>
            </w:r>
            <w:r>
              <w:rPr>
                <w:rFonts w:hint="eastAsia"/>
                <w:color w:val="auto"/>
                <w:highlight w:val="none"/>
              </w:rPr>
              <w:t>*</w:t>
            </w:r>
            <w:r>
              <w:rPr>
                <w:rFonts w:hint="eastAsia"/>
                <w:color w:val="auto"/>
                <w:highlight w:val="none"/>
                <w:lang w:val="en-US" w:eastAsia="zh-CN"/>
              </w:rPr>
              <w:t>1.52</w:t>
            </w:r>
          </w:p>
          <w:p>
            <w:pPr>
              <w:keepNext w:val="0"/>
              <w:keepLines w:val="0"/>
              <w:widowControl/>
              <w:suppressLineNumbers w:val="0"/>
              <w:jc w:val="left"/>
              <w:textAlignment w:val="center"/>
              <w:rPr>
                <w:rFonts w:hint="default"/>
                <w:color w:val="auto"/>
                <w:highlight w:val="none"/>
                <w:lang w:val="en-US" w:eastAsia="zh-CN"/>
              </w:rPr>
            </w:pPr>
            <w:r>
              <w:rPr>
                <w:rFonts w:hint="eastAsia"/>
                <w:color w:val="auto"/>
                <w:highlight w:val="none"/>
                <w:lang w:val="en-US" w:eastAsia="zh-CN"/>
              </w:rPr>
              <w:t>按摩原理：振动，气压</w:t>
            </w:r>
            <w:r>
              <w:rPr>
                <w:rFonts w:hint="eastAsia" w:ascii="宋体" w:hAnsi="宋体" w:eastAsia="宋体" w:cs="宋体"/>
                <w:b w:val="0"/>
                <w:bCs w:val="0"/>
                <w:i w:val="0"/>
                <w:iCs w:val="0"/>
                <w:color w:val="auto"/>
                <w:sz w:val="21"/>
                <w:szCs w:val="21"/>
                <w:highlight w:val="none"/>
                <w:u w:val="none"/>
                <w:lang w:val="en-US" w:eastAsia="zh-CN"/>
              </w:rPr>
              <w:t>功能：红外理疗</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微软雅黑" w:hAnsi="微软雅黑" w:eastAsia="微软雅黑" w:cs="微软雅黑"/>
                <w:i w:val="0"/>
                <w:iCs w:val="0"/>
                <w:color w:val="auto"/>
                <w:kern w:val="2"/>
                <w:sz w:val="20"/>
                <w:szCs w:val="20"/>
                <w:highlight w:val="none"/>
                <w:u w:val="none"/>
                <w:lang w:val="en-US" w:eastAsia="zh-CN" w:bidi="ar-SA"/>
              </w:rPr>
            </w:pPr>
            <w:r>
              <w:rPr>
                <w:rFonts w:hint="eastAsia" w:ascii="微软雅黑" w:hAnsi="微软雅黑" w:eastAsia="微软雅黑" w:cs="微软雅黑"/>
                <w:i w:val="0"/>
                <w:iCs w:val="0"/>
                <w:color w:val="auto"/>
                <w:kern w:val="0"/>
                <w:sz w:val="20"/>
                <w:szCs w:val="20"/>
                <w:highlight w:val="none"/>
                <w:u w:val="none"/>
                <w:lang w:val="en-US" w:eastAsia="zh-CN" w:bidi="ar"/>
              </w:rPr>
              <w:t>70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盒</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246505" cy="1264920"/>
                  <wp:effectExtent l="0" t="0" r="10795" b="11430"/>
                  <wp:docPr id="34"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0"/>
                          <pic:cNvPicPr>
                            <a:picLocks noChangeAspect="1"/>
                          </pic:cNvPicPr>
                        </pic:nvPicPr>
                        <pic:blipFill>
                          <a:blip r:embed="rId16"/>
                          <a:stretch>
                            <a:fillRect/>
                          </a:stretch>
                        </pic:blipFill>
                        <pic:spPr>
                          <a:xfrm>
                            <a:off x="0" y="0"/>
                            <a:ext cx="1246505" cy="12649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3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PHAEDRA油炸锅</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PHAEDRA</w:t>
            </w:r>
          </w:p>
          <w:p>
            <w:pPr>
              <w:keepNext w:val="0"/>
              <w:keepLines w:val="0"/>
              <w:widowControl/>
              <w:suppressLineNumbers w:val="0"/>
              <w:jc w:val="center"/>
              <w:textAlignment w:val="center"/>
              <w:rPr>
                <w:rFonts w:hint="default"/>
                <w:color w:val="auto"/>
                <w:highlight w:val="none"/>
                <w:lang w:val="en-US"/>
              </w:rPr>
            </w:pPr>
            <w:r>
              <w:rPr>
                <w:rFonts w:hint="eastAsia" w:ascii="宋体" w:hAnsi="宋体" w:eastAsia="宋体" w:cs="宋体"/>
                <w:b w:val="0"/>
                <w:bCs w:val="0"/>
                <w:i w:val="0"/>
                <w:iCs w:val="0"/>
                <w:color w:val="auto"/>
                <w:sz w:val="21"/>
                <w:szCs w:val="21"/>
                <w:highlight w:val="none"/>
                <w:u w:val="none"/>
                <w:lang w:val="en-US" w:eastAsia="zh-CN"/>
              </w:rPr>
              <w:t>9-2</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材质：铸铁</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风格：美式</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型号：9-2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重量：2</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锅底材质：复底</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深度：10</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eastAsia"/>
                <w:color w:val="auto"/>
                <w:highlight w:val="none"/>
              </w:rPr>
            </w:pPr>
            <w:r>
              <w:rPr>
                <w:rFonts w:hint="eastAsia"/>
                <w:color w:val="auto"/>
                <w:highlight w:val="none"/>
              </w:rPr>
              <w:t>多功能分类：汤锅，油炸</w:t>
            </w:r>
          </w:p>
          <w:p>
            <w:pPr>
              <w:keepNext w:val="0"/>
              <w:keepLines w:val="0"/>
              <w:pageBreakBefore w:val="0"/>
              <w:widowControl/>
              <w:suppressLineNumbers w:val="0"/>
              <w:kinsoku/>
              <w:wordWrap/>
              <w:overflowPunct/>
              <w:topLinePunct w:val="0"/>
              <w:autoSpaceDE/>
              <w:autoSpaceDN/>
              <w:bidi w:val="0"/>
              <w:adjustRightInd/>
              <w:snapToGrid/>
              <w:spacing w:line="300" w:lineRule="exact"/>
              <w:jc w:val="left"/>
              <w:textAlignment w:val="center"/>
              <w:rPr>
                <w:rFonts w:hint="default" w:eastAsia="宋体"/>
                <w:color w:val="auto"/>
                <w:highlight w:val="none"/>
                <w:lang w:val="en-US" w:eastAsia="zh-CN"/>
              </w:rPr>
            </w:pPr>
            <w:r>
              <w:rPr>
                <w:rFonts w:hint="eastAsia" w:eastAsia="宋体"/>
                <w:color w:val="auto"/>
                <w:highlight w:val="none"/>
                <w:lang w:val="en-US" w:eastAsia="zh-CN"/>
              </w:rPr>
              <w:t>尺寸：20*30*12</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290320" cy="1280795"/>
                  <wp:effectExtent l="0" t="0" r="5080" b="14605"/>
                  <wp:docPr id="3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5"/>
                          <pic:cNvPicPr>
                            <a:picLocks noChangeAspect="1"/>
                          </pic:cNvPicPr>
                        </pic:nvPicPr>
                        <pic:blipFill>
                          <a:blip r:embed="rId17"/>
                          <a:stretch>
                            <a:fillRect/>
                          </a:stretch>
                        </pic:blipFill>
                        <pic:spPr>
                          <a:xfrm>
                            <a:off x="0" y="0"/>
                            <a:ext cx="1290320" cy="128079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35"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扬子遥控循环扇</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 xml:space="preserve"> 扬子</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电源方式：交流电</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额定功率：45</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噪音：36dB以下</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定时功能：有</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最高功率：45W</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操作方式：遥控式</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摇头方式：8字摇头</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 xml:space="preserve"> </w:t>
            </w:r>
          </w:p>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995680" cy="1210310"/>
                  <wp:effectExtent l="0" t="0" r="13970" b="8890"/>
                  <wp:docPr id="38" name="图片 4" descr="f5ec0e2917c01a502621955c088be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descr="f5ec0e2917c01a502621955c088bec5"/>
                          <pic:cNvPicPr>
                            <a:picLocks noChangeAspect="1"/>
                          </pic:cNvPicPr>
                        </pic:nvPicPr>
                        <pic:blipFill>
                          <a:blip r:embed="rId18"/>
                          <a:stretch>
                            <a:fillRect/>
                          </a:stretch>
                        </pic:blipFill>
                        <pic:spPr>
                          <a:xfrm>
                            <a:off x="0" y="0"/>
                            <a:ext cx="995680" cy="121031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扬子空气炸锅</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扬子</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可显款</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容量大小：5.5L炸锅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外箱尺寸：63.5*32*72.5cm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单箱尺寸：30.4*30.4*35cm</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功率：1200W</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084580" cy="1139825"/>
                  <wp:effectExtent l="0" t="0" r="1270" b="3175"/>
                  <wp:docPr id="39" name="图片 11" descr="e5c27889ed6bbbd3b7c054124fbba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 descr="e5c27889ed6bbbd3b7c054124fbba29"/>
                          <pic:cNvPicPr>
                            <a:picLocks noChangeAspect="1"/>
                          </pic:cNvPicPr>
                        </pic:nvPicPr>
                        <pic:blipFill>
                          <a:blip r:embed="rId19"/>
                          <a:srcRect t="35975"/>
                          <a:stretch>
                            <a:fillRect/>
                          </a:stretch>
                        </pic:blipFill>
                        <pic:spPr>
                          <a:xfrm>
                            <a:off x="0" y="0"/>
                            <a:ext cx="1084580" cy="11398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日式陶瓷碗</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崇兴</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彩盒尺寸：25*6*24.5CM</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340485" cy="1304925"/>
                  <wp:effectExtent l="0" t="0" r="12065" b="9525"/>
                  <wp:docPr id="40" name="图片 4"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 descr="bf9ff6e2fb3050f31ec15e4493c04ea"/>
                          <pic:cNvPicPr>
                            <a:picLocks noChangeAspect="1"/>
                          </pic:cNvPicPr>
                        </pic:nvPicPr>
                        <pic:blipFill>
                          <a:blip r:embed="rId20"/>
                          <a:srcRect t="50881" r="50382"/>
                          <a:stretch>
                            <a:fillRect/>
                          </a:stretch>
                        </pic:blipFill>
                        <pic:spPr>
                          <a:xfrm>
                            <a:off x="0" y="0"/>
                            <a:ext cx="1340485" cy="130492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菊花茶</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惠尔康</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净含量：248ml</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规格：248ml*24盒/箱</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箱</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p>
            <w:pPr>
              <w:keepNext w:val="0"/>
              <w:keepLines w:val="0"/>
              <w:widowControl/>
              <w:suppressLineNumbers w:val="0"/>
              <w:jc w:val="center"/>
              <w:textAlignment w:val="center"/>
              <w:rPr>
                <w:rFonts w:hint="eastAsia" w:eastAsiaTheme="minorEastAsia"/>
                <w:color w:val="auto"/>
                <w:highlight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r>
              <w:rPr>
                <w:rFonts w:hint="eastAsia" w:eastAsiaTheme="minorEastAsia"/>
                <w:color w:val="auto"/>
                <w:highlight w:val="none"/>
                <w:lang w:eastAsia="zh-CN"/>
              </w:rPr>
              <w:drawing>
                <wp:inline distT="0" distB="0" distL="114300" distR="114300">
                  <wp:extent cx="1133475" cy="930275"/>
                  <wp:effectExtent l="0" t="0" r="9525" b="3175"/>
                  <wp:docPr id="41" name="图片 41" descr="6493972500933d2ccd43a209c198b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6493972500933d2ccd43a209c198bdc"/>
                          <pic:cNvPicPr>
                            <a:picLocks noChangeAspect="1"/>
                          </pic:cNvPicPr>
                        </pic:nvPicPr>
                        <pic:blipFill>
                          <a:blip r:embed="rId21"/>
                          <a:srcRect t="21084" b="17623"/>
                          <a:stretch>
                            <a:fillRect/>
                          </a:stretch>
                        </pic:blipFill>
                        <pic:spPr>
                          <a:xfrm>
                            <a:off x="0" y="0"/>
                            <a:ext cx="1133475" cy="93027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default" w:ascii="宋体" w:hAnsi="宋体" w:eastAsia="宋体" w:cs="宋体"/>
                <w:b w:val="0"/>
                <w:bCs w:val="0"/>
                <w:i w:val="0"/>
                <w:iCs w:val="0"/>
                <w:color w:val="auto"/>
                <w:kern w:val="0"/>
                <w:sz w:val="21"/>
                <w:szCs w:val="21"/>
                <w:highlight w:val="none"/>
                <w:u w:val="none"/>
                <w:lang w:val="en-US" w:eastAsia="zh-CN" w:bidi="ar"/>
              </w:rPr>
              <w:t>饮用水</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lang w:val="en-US" w:eastAsia="zh-CN"/>
              </w:rPr>
              <w:t>330ml/瓶+logo定制</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小程序</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微信抽奖小程序-赛龙舟</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群红包1000元</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以微信形式发放社群营销群红包</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400" w:type="pct"/>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异业活动礼品物料</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品牌宣传物料</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KT版签到墙</w:t>
            </w:r>
          </w:p>
          <w:p>
            <w:pPr>
              <w:pStyle w:val="2"/>
              <w:ind w:left="0" w:leftChars="0" w:firstLine="0" w:firstLineChars="0"/>
              <w:jc w:val="left"/>
              <w:rPr>
                <w:rFonts w:hint="eastAsia"/>
                <w:color w:val="auto"/>
                <w:highlight w:val="none"/>
                <w:lang w:val="en-US" w:eastAsia="zh-CN"/>
              </w:rPr>
            </w:pPr>
            <w:r>
              <w:rPr>
                <w:rFonts w:hint="eastAsia" w:asciiTheme="minorHAnsi" w:hAnsiTheme="minorHAnsi" w:eastAsiaTheme="minorEastAsia" w:cstheme="minorBidi"/>
                <w:color w:val="auto"/>
                <w:kern w:val="2"/>
                <w:sz w:val="21"/>
                <w:szCs w:val="22"/>
                <w:highlight w:val="none"/>
                <w:lang w:val="en-US" w:eastAsia="zh-CN" w:bidi="ar-SA"/>
              </w:rPr>
              <w:t>规格：270*230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仿真草坪100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平方</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370965" cy="1167130"/>
                  <wp:effectExtent l="0" t="0" r="635" b="13970"/>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22"/>
                          <a:stretch>
                            <a:fillRect/>
                          </a:stretch>
                        </pic:blipFill>
                        <pic:spPr>
                          <a:xfrm>
                            <a:off x="0" y="0"/>
                            <a:ext cx="1370965" cy="11671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矿泉水</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抽纸</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包</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小水桶</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507490" cy="1244600"/>
                  <wp:effectExtent l="0" t="0" r="16510" b="12700"/>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23"/>
                          <a:stretch>
                            <a:fillRect/>
                          </a:stretch>
                        </pic:blipFill>
                        <pic:spPr>
                          <a:xfrm>
                            <a:off x="0" y="0"/>
                            <a:ext cx="1507490" cy="12446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帐篷、笔、调色盘</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357630" cy="1078230"/>
                  <wp:effectExtent l="0" t="0" r="13970" b="7620"/>
                  <wp:docPr id="4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
                          <pic:cNvPicPr>
                            <a:picLocks noChangeAspect="1"/>
                          </pic:cNvPicPr>
                        </pic:nvPicPr>
                        <pic:blipFill>
                          <a:blip r:embed="rId24"/>
                          <a:stretch>
                            <a:fillRect/>
                          </a:stretch>
                        </pic:blipFill>
                        <pic:spPr>
                          <a:xfrm>
                            <a:off x="0" y="0"/>
                            <a:ext cx="1357630" cy="10782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400" w:type="pct"/>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一次性野餐垫</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430655" cy="1111250"/>
                  <wp:effectExtent l="0" t="0" r="17145" b="12700"/>
                  <wp:docPr id="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
                          <pic:cNvPicPr>
                            <a:picLocks noChangeAspect="1"/>
                          </pic:cNvPicPr>
                        </pic:nvPicPr>
                        <pic:blipFill>
                          <a:blip r:embed="rId25"/>
                          <a:stretch>
                            <a:fillRect/>
                          </a:stretch>
                        </pic:blipFill>
                        <pic:spPr>
                          <a:xfrm>
                            <a:off x="0" y="0"/>
                            <a:ext cx="1430655" cy="11112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日月芳华电梯画框</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规格：60*80cm</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徐锦家园电梯画框</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规格：60*80cm</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color w:val="auto"/>
                <w:highlight w:val="none"/>
              </w:rPr>
              <w:t>文璟院电梯画框</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color w:val="auto"/>
                <w:highlight w:val="none"/>
                <w:lang w:val="en-US" w:eastAsia="zh-CN"/>
              </w:rPr>
            </w:pPr>
            <w:r>
              <w:rPr>
                <w:rFonts w:hint="eastAsia"/>
                <w:color w:val="auto"/>
                <w:highlight w:val="none"/>
                <w:lang w:val="en-US" w:eastAsia="zh-CN"/>
              </w:rPr>
              <w:t>材质：高清写真覆膜含安装</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规格：60*80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锦绣家园电梯门贴</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default"/>
                <w:color w:val="auto"/>
                <w:highlight w:val="none"/>
                <w:lang w:val="en-US" w:eastAsia="zh-CN"/>
              </w:rPr>
            </w:pPr>
            <w:r>
              <w:rPr>
                <w:rFonts w:hint="eastAsia"/>
                <w:color w:val="auto"/>
                <w:highlight w:val="none"/>
                <w:lang w:val="en-US" w:eastAsia="zh-CN"/>
              </w:rPr>
              <w:t>材质：可移背胶含安装</w:t>
            </w:r>
            <w:r>
              <w:rPr>
                <w:rFonts w:hint="eastAsia" w:ascii="宋体" w:hAnsi="宋体" w:eastAsia="宋体" w:cs="宋体"/>
                <w:b w:val="0"/>
                <w:bCs w:val="0"/>
                <w:i w:val="0"/>
                <w:iCs w:val="0"/>
                <w:color w:val="auto"/>
                <w:kern w:val="0"/>
                <w:sz w:val="21"/>
                <w:szCs w:val="21"/>
                <w:highlight w:val="none"/>
                <w:u w:val="none"/>
                <w:lang w:val="en-US" w:eastAsia="zh-CN" w:bidi="ar"/>
              </w:rPr>
              <w:t>规格：200*80cm</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eastAsiaTheme="minorEastAsia"/>
                <w:color w:val="auto"/>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工业路大牌广告</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eastAsiaTheme="minorEastAsia" w:cstheme="minorBidi"/>
                <w:color w:val="auto"/>
                <w:kern w:val="2"/>
                <w:sz w:val="21"/>
                <w:szCs w:val="22"/>
                <w:highlight w:val="none"/>
                <w:lang w:val="en-US" w:eastAsia="zh-CN" w:bidi="ar-SA"/>
              </w:rPr>
              <w:t>材质：520灯布穿绳打扣</w:t>
            </w:r>
            <w:r>
              <w:rPr>
                <w:rFonts w:hint="eastAsia" w:asciiTheme="minorHAnsi" w:hAnsiTheme="minorHAnsi" w:cstheme="minorBidi"/>
                <w:color w:val="auto"/>
                <w:kern w:val="2"/>
                <w:sz w:val="21"/>
                <w:szCs w:val="22"/>
                <w:highlight w:val="none"/>
                <w:lang w:val="en-US" w:eastAsia="zh-CN" w:bidi="ar-SA"/>
              </w:rPr>
              <w:t>含</w:t>
            </w:r>
            <w:r>
              <w:rPr>
                <w:rFonts w:hint="eastAsia" w:asciiTheme="minorHAnsi" w:hAnsiTheme="minorHAnsi" w:eastAsiaTheme="minorEastAsia" w:cstheme="minorBidi"/>
                <w:color w:val="auto"/>
                <w:kern w:val="2"/>
                <w:sz w:val="21"/>
                <w:szCs w:val="22"/>
                <w:highlight w:val="none"/>
                <w:lang w:val="en-US" w:eastAsia="zh-CN" w:bidi="ar-SA"/>
              </w:rPr>
              <w:t>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规格：1840*600cm</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活动单页</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材质：200g铜版纸压痕</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规格：A3</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7175</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超级特权卡</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盲盒</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KT板割槽含安装230*500cm</w:t>
            </w:r>
          </w:p>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default" w:asciiTheme="minorHAnsi" w:hAnsiTheme="minorHAnsi" w:cstheme="minorBidi"/>
                <w:color w:val="auto"/>
                <w:kern w:val="2"/>
                <w:sz w:val="21"/>
                <w:szCs w:val="22"/>
                <w:highlight w:val="none"/>
                <w:lang w:val="en-US" w:eastAsia="zh-CN" w:bidi="ar-SA"/>
              </w:rPr>
              <w:t>彩盒瓦楞纸</w:t>
            </w:r>
            <w:r>
              <w:rPr>
                <w:rFonts w:hint="eastAsia" w:asciiTheme="minorHAnsi" w:hAnsiTheme="minorHAnsi" w:cstheme="minorBidi"/>
                <w:color w:val="auto"/>
                <w:kern w:val="2"/>
                <w:sz w:val="21"/>
                <w:szCs w:val="22"/>
                <w:highlight w:val="none"/>
                <w:lang w:val="en-US" w:eastAsia="zh-CN" w:bidi="ar-SA"/>
              </w:rPr>
              <w:t>定制，扣底盒</w:t>
            </w:r>
          </w:p>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70*70*70MM 800个</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100*100*100MM 200个</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抽奖券</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200g铜版纸</w:t>
            </w:r>
            <w:r>
              <w:rPr>
                <w:rFonts w:hint="eastAsia" w:asciiTheme="minorHAnsi" w:hAnsiTheme="minorHAnsi" w:cstheme="minorBidi"/>
                <w:color w:val="auto"/>
                <w:kern w:val="2"/>
                <w:sz w:val="21"/>
                <w:szCs w:val="22"/>
                <w:highlight w:val="none"/>
                <w:lang w:val="en-US" w:eastAsia="zh-CN" w:bidi="ar-SA"/>
              </w:rPr>
              <w:t>打码打点线</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规格：7*21</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11000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室内拉网</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材质：KT板割槽含安装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规格：270*230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中庭玻璃围挡</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w:t>
            </w:r>
            <w:r>
              <w:rPr>
                <w:rFonts w:hint="default" w:asciiTheme="minorHAnsi" w:hAnsiTheme="minorHAnsi" w:eastAsiaTheme="minorEastAsia" w:cstheme="minorBidi"/>
                <w:color w:val="auto"/>
                <w:kern w:val="2"/>
                <w:sz w:val="21"/>
                <w:szCs w:val="22"/>
                <w:highlight w:val="none"/>
                <w:lang w:val="en-US" w:eastAsia="zh-CN" w:bidi="ar-SA"/>
              </w:rPr>
              <w:t>写真对裱+安装</w:t>
            </w:r>
          </w:p>
          <w:p>
            <w:pPr>
              <w:pStyle w:val="2"/>
              <w:spacing w:line="240" w:lineRule="auto"/>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规格：110*130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7"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4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电梯门贴</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spacing w:line="240" w:lineRule="auto"/>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材质：可移背胶含安装</w:t>
            </w:r>
          </w:p>
          <w:p>
            <w:pPr>
              <w:pStyle w:val="2"/>
              <w:spacing w:line="240" w:lineRule="auto"/>
              <w:ind w:left="0" w:leftChars="0" w:firstLine="0" w:firstLineChars="0"/>
              <w:jc w:val="left"/>
              <w:rPr>
                <w:rFonts w:hint="default"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规格：90*90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36</w:t>
            </w:r>
          </w:p>
        </w:tc>
        <w:tc>
          <w:tcPr>
            <w:tcW w:w="400" w:type="pct"/>
            <w:vMerge w:val="restart"/>
            <w:tcBorders>
              <w:top w:val="single" w:color="000000" w:sz="4" w:space="0"/>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氛围布置</w:t>
            </w: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规格：360*456</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37</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灯布+安装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规格：300*460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38</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规格：100*150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39</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KT板+安装</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规格：310*320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规格：79*1000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41</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规格：50*830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42</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规格：230*270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43</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名片</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规格：5.4*9</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44</w:t>
            </w:r>
          </w:p>
        </w:tc>
        <w:tc>
          <w:tcPr>
            <w:tcW w:w="400" w:type="pct"/>
            <w:vMerge w:val="continue"/>
            <w:tcBorders>
              <w:left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双面写真裱KT板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规格：50*150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45</w:t>
            </w:r>
          </w:p>
        </w:tc>
        <w:tc>
          <w:tcPr>
            <w:tcW w:w="400" w:type="pct"/>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eastAsia" w:asciiTheme="minorHAnsi" w:hAnsiTheme="minorHAnsi"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灯布</w:t>
            </w:r>
          </w:p>
          <w:p>
            <w:pPr>
              <w:pStyle w:val="2"/>
              <w:ind w:left="0" w:leftChars="0" w:firstLine="0" w:firstLineChars="0"/>
              <w:jc w:val="left"/>
              <w:rPr>
                <w:rFonts w:hint="eastAsia"/>
                <w:color w:val="auto"/>
                <w:highlight w:val="none"/>
                <w:lang w:val="en-US" w:eastAsia="zh-CN"/>
              </w:rPr>
            </w:pPr>
            <w:r>
              <w:rPr>
                <w:rFonts w:hint="eastAsia" w:asciiTheme="minorHAnsi" w:hAnsiTheme="minorHAnsi" w:cstheme="minorBidi"/>
                <w:color w:val="auto"/>
                <w:kern w:val="2"/>
                <w:sz w:val="21"/>
                <w:szCs w:val="22"/>
                <w:highlight w:val="none"/>
                <w:lang w:val="en-US" w:eastAsia="zh-CN" w:bidi="ar-SA"/>
              </w:rPr>
              <w:t>规格：427*1430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01" w:hRule="atLeast"/>
        </w:trPr>
        <w:tc>
          <w:tcPr>
            <w:tcW w:w="19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46</w:t>
            </w:r>
          </w:p>
        </w:tc>
        <w:tc>
          <w:tcPr>
            <w:tcW w:w="400" w:type="pct"/>
            <w:vMerge w:val="continue"/>
            <w:tcBorders>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4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ind w:left="0" w:leftChars="0" w:firstLine="0" w:firstLineChars="0"/>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810"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default" w:asciiTheme="minorHAnsi" w:hAnsiTheme="minorHAnsi" w:eastAsiaTheme="minorEastAsia" w:cstheme="minorBidi"/>
                <w:color w:val="auto"/>
                <w:kern w:val="2"/>
                <w:sz w:val="21"/>
                <w:szCs w:val="22"/>
                <w:highlight w:val="none"/>
                <w:lang w:val="en-US" w:eastAsia="zh-CN" w:bidi="ar-SA"/>
              </w:rPr>
              <w:t>KT板</w:t>
            </w:r>
          </w:p>
          <w:p>
            <w:pPr>
              <w:pStyle w:val="2"/>
              <w:ind w:left="0" w:leftChars="0" w:firstLine="0" w:firstLineChars="0"/>
              <w:jc w:val="left"/>
              <w:rPr>
                <w:rFonts w:hint="default" w:asciiTheme="minorHAnsi" w:hAnsiTheme="minorHAnsi" w:eastAsiaTheme="minorEastAsia" w:cstheme="minorBidi"/>
                <w:color w:val="auto"/>
                <w:kern w:val="2"/>
                <w:sz w:val="21"/>
                <w:szCs w:val="22"/>
                <w:highlight w:val="none"/>
                <w:lang w:val="en-US" w:eastAsia="zh-CN" w:bidi="ar-SA"/>
              </w:rPr>
            </w:pPr>
            <w:r>
              <w:rPr>
                <w:rFonts w:hint="eastAsia" w:asciiTheme="minorHAnsi" w:hAnsiTheme="minorHAnsi" w:cstheme="minorBidi"/>
                <w:color w:val="auto"/>
                <w:kern w:val="2"/>
                <w:sz w:val="21"/>
                <w:szCs w:val="22"/>
                <w:highlight w:val="none"/>
                <w:lang w:val="en-US" w:eastAsia="zh-CN" w:bidi="ar-SA"/>
              </w:rPr>
              <w:t>规格：90*60</w:t>
            </w:r>
          </w:p>
        </w:tc>
        <w:tc>
          <w:tcPr>
            <w:tcW w:w="19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1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66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16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1" w:hRule="atLeast"/>
        </w:trPr>
        <w:tc>
          <w:tcPr>
            <w:tcW w:w="2575" w:type="pct"/>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w:t>
            </w:r>
          </w:p>
        </w:tc>
        <w:tc>
          <w:tcPr>
            <w:tcW w:w="2424" w:type="pct"/>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eastAsiaTheme="minorEastAsia"/>
                <w:color w:val="auto"/>
                <w:highlight w:val="none"/>
                <w:lang w:val="en-US" w:eastAsia="zh-CN"/>
              </w:rPr>
            </w:pPr>
            <w:r>
              <w:rPr>
                <w:rFonts w:hint="eastAsia"/>
                <w:color w:val="auto"/>
                <w:highlight w:val="none"/>
                <w:lang w:val="en-US" w:eastAsia="zh-CN"/>
              </w:rPr>
              <w:t xml:space="preserve">                    </w:t>
            </w:r>
            <w:r>
              <w:rPr>
                <w:rFonts w:hint="eastAsia"/>
                <w:color w:val="auto"/>
                <w:highlight w:val="none"/>
                <w:lang w:eastAsia="zh-CN"/>
              </w:rPr>
              <w:t>（</w:t>
            </w:r>
            <w:r>
              <w:rPr>
                <w:rFonts w:hint="eastAsia"/>
                <w:color w:val="auto"/>
                <w:highlight w:val="none"/>
                <w:lang w:val="en-US" w:eastAsia="zh-CN"/>
              </w:rPr>
              <w:t>元</w:t>
            </w:r>
            <w:r>
              <w:rPr>
                <w:rFonts w:hint="eastAsia"/>
                <w:color w:val="auto"/>
                <w:highlight w:val="none"/>
                <w:lang w:eastAsia="zh-CN"/>
              </w:rPr>
              <w:t>）</w:t>
            </w:r>
            <w:r>
              <w:rPr>
                <w:rFonts w:hint="eastAsia"/>
                <w:color w:val="auto"/>
                <w:highlight w:val="none"/>
                <w:lang w:val="en-US" w:eastAsia="zh-CN"/>
              </w:rPr>
              <w:t>/含税</w:t>
            </w:r>
          </w:p>
        </w:tc>
      </w:tr>
    </w:tbl>
    <w:p>
      <w:pPr>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right"/>
        <w:rPr>
          <w:rFonts w:hint="eastAsia" w:ascii="宋体" w:hAnsi="宋体" w:eastAsia="宋体" w:cs="宋体"/>
          <w:color w:val="auto"/>
          <w:sz w:val="24"/>
          <w:szCs w:val="24"/>
          <w:highlight w:val="none"/>
          <w:lang w:val="en-US" w:eastAsia="zh-CN"/>
        </w:rPr>
      </w:pPr>
    </w:p>
    <w:p>
      <w:pPr>
        <w:pStyle w:val="15"/>
        <w:shd w:val="clear" w:color="auto" w:fill="FFFFFF"/>
        <w:spacing w:before="0" w:beforeAutospacing="0" w:after="0" w:afterAutospacing="0" w:line="520" w:lineRule="atLeast"/>
        <w:ind w:right="476"/>
        <w:jc w:val="both"/>
        <w:rPr>
          <w:rFonts w:hint="eastAsia" w:ascii="宋体" w:hAnsi="宋体" w:eastAsia="宋体" w:cs="宋体"/>
          <w:color w:val="auto"/>
          <w:sz w:val="24"/>
          <w:szCs w:val="24"/>
          <w:highlight w:val="none"/>
          <w:lang w:val="en-US" w:eastAsia="zh-CN"/>
        </w:rPr>
      </w:pPr>
    </w:p>
    <w:p>
      <w:pPr>
        <w:pStyle w:val="2"/>
        <w:ind w:left="0" w:leftChars="0" w:firstLine="0" w:firstLineChars="0"/>
        <w:jc w:val="center"/>
        <w:rPr>
          <w:rFonts w:hint="eastAsia" w:ascii="黑体" w:hAnsi="黑体" w:eastAsia="黑体" w:cs="黑体"/>
          <w:bCs/>
          <w:color w:val="auto"/>
          <w:sz w:val="32"/>
          <w:szCs w:val="32"/>
          <w:highlight w:val="none"/>
          <w:lang w:eastAsia="zh-CN"/>
        </w:rPr>
      </w:pPr>
      <w:r>
        <w:rPr>
          <w:rFonts w:hint="eastAsia" w:ascii="黑体" w:hAnsi="黑体" w:eastAsia="黑体" w:cs="黑体"/>
          <w:bCs/>
          <w:color w:val="auto"/>
          <w:sz w:val="32"/>
          <w:szCs w:val="32"/>
          <w:highlight w:val="none"/>
          <w:lang w:eastAsia="zh-CN"/>
        </w:rPr>
        <w:t>城投家居建材城B区商场2023年举办618促销活动物料礼品采购</w:t>
      </w:r>
    </w:p>
    <w:p>
      <w:pPr>
        <w:pStyle w:val="2"/>
        <w:ind w:left="0" w:leftChars="0" w:firstLine="0" w:firstLineChars="0"/>
        <w:jc w:val="center"/>
        <w:rPr>
          <w:rFonts w:hint="eastAsia" w:ascii="黑体" w:hAnsi="黑体" w:eastAsia="黑体" w:cs="黑体"/>
          <w:color w:val="auto"/>
          <w:sz w:val="32"/>
          <w:szCs w:val="32"/>
          <w:highlight w:val="none"/>
          <w:shd w:val="clear" w:color="auto" w:fill="FFFFFF"/>
          <w:lang w:eastAsia="zh-CN"/>
        </w:rPr>
      </w:pPr>
      <w:r>
        <w:rPr>
          <w:rFonts w:hint="eastAsia"/>
          <w:b/>
          <w:bCs/>
          <w:color w:val="auto"/>
          <w:sz w:val="32"/>
          <w:szCs w:val="32"/>
          <w:highlight w:val="none"/>
          <w:lang w:val="en-US" w:eastAsia="zh-CN"/>
        </w:rPr>
        <w:t>详细报价清单</w:t>
      </w:r>
    </w:p>
    <w:tbl>
      <w:tblPr>
        <w:tblStyle w:val="18"/>
        <w:tblW w:w="5265"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23"/>
        <w:gridCol w:w="604"/>
        <w:gridCol w:w="886"/>
        <w:gridCol w:w="1664"/>
        <w:gridCol w:w="750"/>
        <w:gridCol w:w="695"/>
        <w:gridCol w:w="709"/>
        <w:gridCol w:w="1214"/>
        <w:gridCol w:w="1268"/>
        <w:gridCol w:w="227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8" w:hRule="atLeast"/>
          <w:tblHeader/>
        </w:trPr>
        <w:tc>
          <w:tcPr>
            <w:tcW w:w="20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序号</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物料名称</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品牌/型号</w:t>
            </w:r>
          </w:p>
        </w:tc>
        <w:tc>
          <w:tcPr>
            <w:tcW w:w="793"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规格尺寸及材质          详细描述</w:t>
            </w:r>
          </w:p>
        </w:tc>
        <w:tc>
          <w:tcPr>
            <w:tcW w:w="357" w:type="pct"/>
            <w:tcBorders>
              <w:top w:val="single" w:color="auto"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交货周期</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起订数量</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单位</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单价（元）/含税</w:t>
            </w: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w:t>
            </w:r>
            <w:r>
              <w:rPr>
                <w:rFonts w:hint="eastAsia" w:ascii="宋体" w:hAnsi="宋体" w:eastAsia="宋体" w:cs="宋体"/>
                <w:b w:val="0"/>
                <w:bCs w:val="0"/>
                <w:i w:val="0"/>
                <w:iCs w:val="0"/>
                <w:color w:val="auto"/>
                <w:sz w:val="21"/>
                <w:szCs w:val="21"/>
                <w:highlight w:val="none"/>
                <w:u w:val="none"/>
                <w:lang w:val="en-US" w:eastAsia="zh-CN"/>
              </w:rPr>
              <w:t>（元）/含税</w:t>
            </w: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71"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遥控循环扇</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扬子</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电源方式：交流电</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额定功率：45</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噪音：36dB以下</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定时功能：有</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最高功率：45W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操作方式：遥控式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摇头方式：8字摇头</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50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 xml:space="preserve"> </w:t>
            </w: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033780" cy="1623060"/>
                  <wp:effectExtent l="0" t="0" r="13970" b="15240"/>
                  <wp:docPr id="47" name="图片 8" descr="f5ec0e2917c01a502621955c088be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8" descr="f5ec0e2917c01a502621955c088bec5"/>
                          <pic:cNvPicPr>
                            <a:picLocks noChangeAspect="1"/>
                          </pic:cNvPicPr>
                        </pic:nvPicPr>
                        <pic:blipFill>
                          <a:blip r:embed="rId26"/>
                          <a:stretch>
                            <a:fillRect/>
                          </a:stretch>
                        </pic:blipFill>
                        <pic:spPr>
                          <a:xfrm>
                            <a:off x="0" y="0"/>
                            <a:ext cx="1033780" cy="162306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4"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2</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空调</w:t>
            </w:r>
          </w:p>
          <w:p>
            <w:pPr>
              <w:keepNext w:val="0"/>
              <w:keepLines w:val="0"/>
              <w:widowControl/>
              <w:suppressLineNumbers w:val="0"/>
              <w:jc w:val="center"/>
              <w:textAlignment w:val="center"/>
              <w:rPr>
                <w:rFonts w:hint="eastAsia" w:ascii="宋体" w:hAnsi="宋体" w:eastAsia="宋体" w:cs="宋体"/>
                <w:color w:val="auto"/>
                <w:sz w:val="21"/>
                <w:szCs w:val="21"/>
                <w:highlight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1.5匹</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KFR-33GW/DetZlbs3</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空调类型：壁挂式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冷暖类型：冷暖</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商品匹数：1.5P</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工作方式：变频</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能效等级：三级</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扫风方式：上下扫风</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内机尺寸：840X311X200mm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外机尺寸：860X551X331mm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3</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906780" cy="1145540"/>
                  <wp:effectExtent l="0" t="0" r="7620" b="16510"/>
                  <wp:docPr id="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
                          <pic:cNvPicPr>
                            <a:picLocks noChangeAspect="1"/>
                          </pic:cNvPicPr>
                        </pic:nvPicPr>
                        <pic:blipFill>
                          <a:blip r:embed="rId27"/>
                          <a:stretch>
                            <a:fillRect/>
                          </a:stretch>
                        </pic:blipFill>
                        <pic:spPr>
                          <a:xfrm>
                            <a:off x="0" y="0"/>
                            <a:ext cx="906780" cy="114554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1"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75寸电视</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TCL</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屏暮尺寸：75英寸</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含边框整屏尺寸：1677×86.8X973mm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分辦率：4K电视</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HDR显示：支持</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电视类型：平面</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显示屏类型：LED电视</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接囗类型:HDMI, USB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操作系统:安卓系统</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运行内存:2GB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存储内存:32GB</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CPU核数:四核</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网络连接方式：有线＋无线</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sz w:val="21"/>
                <w:szCs w:val="21"/>
                <w:highlight w:val="none"/>
                <w:u w:val="none"/>
                <w:lang w:val="en-US" w:eastAsia="zh-CN"/>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335405" cy="1270635"/>
                  <wp:effectExtent l="0" t="0" r="17145" b="5715"/>
                  <wp:docPr id="4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
                          <pic:cNvPicPr>
                            <a:picLocks noChangeAspect="1"/>
                          </pic:cNvPicPr>
                        </pic:nvPicPr>
                        <pic:blipFill>
                          <a:blip r:embed="rId28"/>
                          <a:srcRect t="30620" b="11561"/>
                          <a:stretch>
                            <a:fillRect/>
                          </a:stretch>
                        </pic:blipFill>
                        <pic:spPr>
                          <a:xfrm>
                            <a:off x="0" y="0"/>
                            <a:ext cx="1335405" cy="127063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8"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手持吸尘器</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美的U2</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吸尘器款式：立式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吸尘器功能：干式</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储尘类型：尘盒/尘桶</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额定电压：111V~240V</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额定功率：400W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吸力：15000Pa</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both"/>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color w:val="auto"/>
                <w:highlight w:val="none"/>
              </w:rPr>
              <w:drawing>
                <wp:inline distT="0" distB="0" distL="114300" distR="114300">
                  <wp:extent cx="1167765" cy="1179195"/>
                  <wp:effectExtent l="0" t="0" r="13335" b="1905"/>
                  <wp:docPr id="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
                          <pic:cNvPicPr>
                            <a:picLocks noChangeAspect="1"/>
                          </pic:cNvPicPr>
                        </pic:nvPicPr>
                        <pic:blipFill>
                          <a:blip r:embed="rId29"/>
                          <a:srcRect t="18263"/>
                          <a:stretch>
                            <a:fillRect/>
                          </a:stretch>
                        </pic:blipFill>
                        <pic:spPr>
                          <a:xfrm>
                            <a:off x="0" y="0"/>
                            <a:ext cx="1167765" cy="117919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0"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电风扇</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长虹机械按钮</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品牌：Changhong/长虹</w:t>
            </w:r>
          </w:p>
          <w:p>
            <w:pPr>
              <w:keepNext w:val="0"/>
              <w:keepLines w:val="0"/>
              <w:widowControl/>
              <w:suppressLineNumbers w:val="0"/>
              <w:jc w:val="left"/>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扇叶材质：聚丙烯(pp)</w:t>
            </w:r>
          </w:p>
          <w:p>
            <w:pPr>
              <w:keepNext w:val="0"/>
              <w:keepLines w:val="0"/>
              <w:widowControl/>
              <w:suppressLineNumbers w:val="0"/>
              <w:jc w:val="left"/>
              <w:textAlignment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控制方式</w:t>
            </w:r>
            <w:r>
              <w:rPr>
                <w:rFonts w:hint="eastAsia" w:ascii="宋体" w:hAnsi="宋体" w:eastAsia="宋体" w:cs="宋体"/>
                <w:color w:val="auto"/>
                <w:sz w:val="21"/>
                <w:szCs w:val="21"/>
                <w:highlight w:val="none"/>
                <w:lang w:eastAsia="zh-CN"/>
              </w:rPr>
              <w:t>：按键式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尺寸：16寸（</w:t>
            </w:r>
            <w:r>
              <w:rPr>
                <w:rFonts w:hint="eastAsia" w:ascii="宋体" w:hAnsi="宋体" w:eastAsia="宋体" w:cs="宋体"/>
                <w:color w:val="auto"/>
                <w:sz w:val="21"/>
                <w:szCs w:val="21"/>
                <w:highlight w:val="none"/>
                <w:lang w:val="en-US" w:eastAsia="zh-CN"/>
              </w:rPr>
              <w:t>38*117*43</w:t>
            </w:r>
            <w:r>
              <w:rPr>
                <w:rFonts w:hint="eastAsia" w:ascii="宋体" w:hAnsi="宋体" w:eastAsia="宋体" w:cs="宋体"/>
                <w:color w:val="auto"/>
                <w:sz w:val="21"/>
                <w:szCs w:val="21"/>
                <w:highlight w:val="none"/>
                <w:lang w:eastAsia="zh-CN"/>
              </w:rPr>
              <w:t>）</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66</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584835" cy="1226820"/>
                  <wp:effectExtent l="0" t="0" r="5715" b="11430"/>
                  <wp:docPr id="5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
                          <pic:cNvPicPr>
                            <a:picLocks noChangeAspect="1"/>
                          </pic:cNvPicPr>
                        </pic:nvPicPr>
                        <pic:blipFill>
                          <a:blip r:embed="rId30"/>
                          <a:stretch>
                            <a:fillRect/>
                          </a:stretch>
                        </pic:blipFill>
                        <pic:spPr>
                          <a:xfrm flipH="1">
                            <a:off x="0" y="0"/>
                            <a:ext cx="584835" cy="122682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40"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6</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平底不粘锅</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九阳28cm</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型号：锅具</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材料：复合钢</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外箱规格：46*20</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套装配置：锅盖套装</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90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100455" cy="1116330"/>
                  <wp:effectExtent l="0" t="0" r="4445" b="7620"/>
                  <wp:docPr id="5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
                          <pic:cNvPicPr>
                            <a:picLocks noChangeAspect="1"/>
                          </pic:cNvPicPr>
                        </pic:nvPicPr>
                        <pic:blipFill>
                          <a:blip r:embed="rId31"/>
                          <a:stretch>
                            <a:fillRect/>
                          </a:stretch>
                        </pic:blipFill>
                        <pic:spPr>
                          <a:xfrm>
                            <a:off x="0" y="0"/>
                            <a:ext cx="1100455" cy="111633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61"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果蔬盆三件套</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lang w:val="en-US" w:eastAsia="zh-CN"/>
              </w:rPr>
              <w:t>信源SG-JB226</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材料：不锈钢201</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规格：三件套（元宝款式）</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110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032510" cy="1033780"/>
                  <wp:effectExtent l="0" t="0" r="15240" b="1397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32"/>
                          <a:stretch>
                            <a:fillRect/>
                          </a:stretch>
                        </pic:blipFill>
                        <pic:spPr>
                          <a:xfrm>
                            <a:off x="0" y="0"/>
                            <a:ext cx="1032510" cy="103378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42"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电热水壶</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美的</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戸品型号：MK-AEK1769</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额定电压：220V~</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额定频率：50Hz</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产品净重：0.91kg</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产品容量：1.7L</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额定功率：1500W</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产品尺寸：220*159*266mm</w:t>
            </w:r>
          </w:p>
          <w:p>
            <w:pPr>
              <w:keepNext w:val="0"/>
              <w:keepLines w:val="0"/>
              <w:widowControl/>
              <w:suppressLineNumbers w:val="0"/>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产品毛重：1.21kg</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110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631190" cy="892175"/>
                  <wp:effectExtent l="0" t="0" r="16510" b="3175"/>
                  <wp:docPr id="5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7"/>
                          <pic:cNvPicPr>
                            <a:picLocks noChangeAspect="1"/>
                          </pic:cNvPicPr>
                        </pic:nvPicPr>
                        <pic:blipFill>
                          <a:blip r:embed="rId33"/>
                          <a:stretch>
                            <a:fillRect/>
                          </a:stretch>
                        </pic:blipFill>
                        <pic:spPr>
                          <a:xfrm>
                            <a:off x="0" y="0"/>
                            <a:ext cx="631190" cy="892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3"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9</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日式陶瓷碗</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pStyle w:val="2"/>
              <w:ind w:left="0" w:leftChars="0" w:firstLine="0" w:firstLineChars="0"/>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崇兴</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产品：「4碗4筷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材质：陶瓷</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货号：GC-HH0246</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风格类型：简约格调  </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彩盒尺寸：25*6*24.5CM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105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332230" cy="1296670"/>
                  <wp:effectExtent l="0" t="0" r="1270" b="17780"/>
                  <wp:docPr id="58" name="图片 4" descr="bf9ff6e2fb3050f31ec15e4493c04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 descr="bf9ff6e2fb3050f31ec15e4493c04ea"/>
                          <pic:cNvPicPr>
                            <a:picLocks noChangeAspect="1"/>
                          </pic:cNvPicPr>
                        </pic:nvPicPr>
                        <pic:blipFill>
                          <a:blip r:embed="rId20"/>
                          <a:srcRect t="50881" r="50382"/>
                          <a:stretch>
                            <a:fillRect/>
                          </a:stretch>
                        </pic:blipFill>
                        <pic:spPr>
                          <a:xfrm>
                            <a:off x="0" y="0"/>
                            <a:ext cx="1332230" cy="1296670"/>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45"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10</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洗衣液3.5kg</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rPr>
              <w:t>超能</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产品类别：洗衣液</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毛重：3.5kg</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5天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120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rPr>
            </w:pPr>
            <w:r>
              <w:rPr>
                <w:rFonts w:hint="eastAsia" w:ascii="宋体" w:hAnsi="宋体" w:eastAsia="宋体" w:cs="宋体"/>
                <w:b w:val="0"/>
                <w:bCs w:val="0"/>
                <w:i w:val="0"/>
                <w:iCs w:val="0"/>
                <w:color w:val="auto"/>
                <w:kern w:val="0"/>
                <w:sz w:val="21"/>
                <w:szCs w:val="21"/>
                <w:highlight w:val="none"/>
                <w:u w:val="none"/>
                <w:lang w:val="en-US" w:eastAsia="zh-CN" w:bidi="ar"/>
              </w:rPr>
              <w:t>瓶</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229360" cy="1247140"/>
                  <wp:effectExtent l="0" t="0" r="8890" b="10160"/>
                  <wp:docPr id="5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
                          <pic:cNvPicPr>
                            <a:picLocks noChangeAspect="1"/>
                          </pic:cNvPicPr>
                        </pic:nvPicPr>
                        <pic:blipFill>
                          <a:blip r:embed="rId34"/>
                          <a:stretch>
                            <a:fillRect/>
                          </a:stretch>
                        </pic:blipFill>
                        <pic:spPr>
                          <a:xfrm>
                            <a:off x="0" y="0"/>
                            <a:ext cx="1229360" cy="1247140"/>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11</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 xml:space="preserve"> 毛球修剪器</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 xml:space="preserve">扬子 </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产品类型：充电型</w:t>
            </w:r>
          </w:p>
          <w:p>
            <w:pPr>
              <w:keepNext w:val="0"/>
              <w:keepLines w:val="0"/>
              <w:pageBreakBefore w:val="0"/>
              <w:widowControl/>
              <w:suppressLineNumbers w:val="0"/>
              <w:kinsoku/>
              <w:wordWrap/>
              <w:overflowPunct/>
              <w:topLinePunct w:val="0"/>
              <w:autoSpaceDE/>
              <w:autoSpaceDN/>
              <w:bidi w:val="0"/>
              <w:adjustRightInd/>
              <w:snapToGrid/>
              <w:spacing w:line="280" w:lineRule="exact"/>
              <w:ind w:firstLine="210" w:firstLineChars="100"/>
              <w:jc w:val="center"/>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规格：六叶刀头含+1</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lang w:val="en-US" w:eastAsia="zh-CN"/>
              </w:rPr>
            </w:pPr>
            <w:r>
              <w:rPr>
                <w:rFonts w:hint="eastAsia" w:ascii="宋体" w:hAnsi="宋体" w:eastAsia="宋体" w:cs="宋体"/>
                <w:b w:val="0"/>
                <w:bCs w:val="0"/>
                <w:i w:val="0"/>
                <w:iCs w:val="0"/>
                <w:color w:val="auto"/>
                <w:sz w:val="21"/>
                <w:szCs w:val="21"/>
                <w:highlight w:val="none"/>
                <w:u w:val="none"/>
              </w:rPr>
              <w:t>1</w:t>
            </w:r>
            <w:r>
              <w:rPr>
                <w:rFonts w:hint="eastAsia" w:ascii="宋体" w:hAnsi="宋体" w:eastAsia="宋体" w:cs="宋体"/>
                <w:b w:val="0"/>
                <w:bCs w:val="0"/>
                <w:i w:val="0"/>
                <w:iCs w:val="0"/>
                <w:color w:val="auto"/>
                <w:sz w:val="21"/>
                <w:szCs w:val="21"/>
                <w:highlight w:val="none"/>
                <w:u w:val="none"/>
                <w:lang w:val="en-US" w:eastAsia="zh-CN"/>
              </w:rPr>
              <w:t>15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r>
              <w:rPr>
                <w:rFonts w:hint="eastAsia" w:ascii="宋体" w:hAnsi="宋体" w:eastAsia="宋体" w:cs="宋体"/>
                <w:b w:val="0"/>
                <w:bCs w:val="0"/>
                <w:i w:val="0"/>
                <w:iCs w:val="0"/>
                <w:color w:val="auto"/>
                <w:sz w:val="21"/>
                <w:szCs w:val="21"/>
                <w:highlight w:val="none"/>
                <w:u w:val="none"/>
                <w:lang w:val="en-US" w:eastAsia="zh-CN"/>
              </w:rPr>
              <w:t>台</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sz w:val="21"/>
                <w:szCs w:val="21"/>
                <w:highlight w:val="none"/>
                <w:u w:val="none"/>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999490" cy="1019175"/>
                  <wp:effectExtent l="0" t="0" r="10160" b="9525"/>
                  <wp:docPr id="6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8"/>
                          <pic:cNvPicPr>
                            <a:picLocks noChangeAspect="1"/>
                          </pic:cNvPicPr>
                        </pic:nvPicPr>
                        <pic:blipFill>
                          <a:blip r:embed="rId35"/>
                          <a:stretch>
                            <a:fillRect/>
                          </a:stretch>
                        </pic:blipFill>
                        <pic:spPr>
                          <a:xfrm>
                            <a:off x="0" y="0"/>
                            <a:ext cx="999490" cy="101917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20"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空调被</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春小颜1*1.5</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夏被</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织造工艺：印花，绗缝</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面料材质：化纤</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花型：专版色</w:t>
            </w:r>
            <w:r>
              <w:rPr>
                <w:rFonts w:hint="eastAsia" w:ascii="宋体" w:hAnsi="宋体" w:eastAsia="宋体" w:cs="宋体"/>
                <w:b w:val="0"/>
                <w:bCs w:val="0"/>
                <w:i w:val="0"/>
                <w:iCs w:val="0"/>
                <w:color w:val="auto"/>
                <w:kern w:val="0"/>
                <w:sz w:val="21"/>
                <w:szCs w:val="21"/>
                <w:highlight w:val="none"/>
                <w:u w:val="none"/>
                <w:lang w:val="en-US" w:eastAsia="zh-CN" w:bidi="ar"/>
              </w:rPr>
              <w:br w:type="textWrapping"/>
            </w:r>
            <w:r>
              <w:rPr>
                <w:rFonts w:hint="eastAsia" w:ascii="宋体" w:hAnsi="宋体" w:eastAsia="宋体" w:cs="宋体"/>
                <w:b w:val="0"/>
                <w:bCs w:val="0"/>
                <w:i w:val="0"/>
                <w:iCs w:val="0"/>
                <w:color w:val="auto"/>
                <w:kern w:val="0"/>
                <w:sz w:val="21"/>
                <w:szCs w:val="21"/>
                <w:highlight w:val="none"/>
                <w:u w:val="none"/>
                <w:lang w:val="en-US" w:eastAsia="zh-CN" w:bidi="ar"/>
              </w:rPr>
              <w:t>规格：100*150cm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color w:val="auto"/>
                <w:highlight w:val="none"/>
              </w:rPr>
            </w:pPr>
            <w:r>
              <w:rPr>
                <w:color w:val="auto"/>
                <w:highlight w:val="none"/>
              </w:rPr>
              <w:drawing>
                <wp:inline distT="0" distB="0" distL="114300" distR="114300">
                  <wp:extent cx="1191260" cy="908685"/>
                  <wp:effectExtent l="0" t="0" r="8890" b="5715"/>
                  <wp:docPr id="6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0"/>
                          <pic:cNvPicPr>
                            <a:picLocks noChangeAspect="1"/>
                          </pic:cNvPicPr>
                        </pic:nvPicPr>
                        <pic:blipFill>
                          <a:blip r:embed="rId36"/>
                          <a:stretch>
                            <a:fillRect/>
                          </a:stretch>
                        </pic:blipFill>
                        <pic:spPr>
                          <a:xfrm>
                            <a:off x="0" y="0"/>
                            <a:ext cx="1191260" cy="90868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13</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出租车LED广告</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广告类别：车顶LED走字屏</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投放时间：1个月</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投放车辆：＞330辆</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活动营销</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地推人员全城发放活动单页、活动邀约</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工作时长：6小时/天</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人次</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15</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锦旗</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面料：华瑶绒布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颜色:大红色</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喷字：金色3D立体发泡字</w:t>
            </w:r>
          </w:p>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配饰：金色高档绒豪华大龙须</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尺寸：60cm*90cm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礼品激励</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坚果礼盒3斤装</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总净含量：1550g</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包装形式：彩盒箱装</w:t>
            </w:r>
          </w:p>
          <w:p>
            <w:pPr>
              <w:keepNext w:val="0"/>
              <w:keepLines w:val="0"/>
              <w:widowControl/>
              <w:suppressLineNumbers w:val="0"/>
              <w:ind w:left="420" w:hanging="420" w:hangingChars="20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保质期：240天</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8</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17</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活动单页</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材质：157铜版纸彩色印刷</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规格：A3</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5000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18</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抽奖券</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材质：铜版纸打码打点线</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规格：7cm*20cm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10000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张</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19</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主题画面桁架画面</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材质：520灯布打扣含安装</w:t>
            </w:r>
          </w:p>
          <w:p>
            <w:pPr>
              <w:pStyle w:val="2"/>
              <w:ind w:left="0" w:leftChars="0" w:firstLine="0" w:firstLineChars="0"/>
              <w:jc w:val="both"/>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规格：320cm*640cm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40.96</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拉网桁架画面</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规格：235cm*310cm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14.57</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21</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活动指引地贴</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材质：</w:t>
            </w:r>
            <w:r>
              <w:rPr>
                <w:rFonts w:hint="eastAsia" w:ascii="宋体" w:hAnsi="宋体" w:eastAsia="宋体" w:cs="宋体"/>
                <w:b w:val="0"/>
                <w:bCs w:val="0"/>
                <w:i w:val="0"/>
                <w:iCs w:val="0"/>
                <w:color w:val="auto"/>
                <w:kern w:val="0"/>
                <w:sz w:val="21"/>
                <w:szCs w:val="21"/>
                <w:highlight w:val="none"/>
                <w:u w:val="none"/>
                <w:lang w:val="en-US" w:eastAsia="zh-CN" w:bidi="ar"/>
              </w:rPr>
              <w:t>可移背胶</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 xml:space="preserve">规格：60cm*90cm </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5.4</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22</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摘福券+下单礼兑换券</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材质：名片纸</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规格：6cm*9cm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盒</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top"/>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23</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注水旗</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规格：3米旗杆+底座</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24</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活动展架画面</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材质：高清写真覆膜</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规格：180cm*80cm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套</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25</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活动宣传KT板</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材质：KT板单面裱图</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规格：60*90</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1.62</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26</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注水旗画面</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材质：旗帜布彩印</w:t>
            </w:r>
          </w:p>
          <w:p>
            <w:pPr>
              <w:pStyle w:val="2"/>
              <w:ind w:left="0" w:leftChars="0" w:firstLine="0" w:firstLineChars="0"/>
              <w:rPr>
                <w:rFonts w:hint="eastAsia" w:ascii="宋体" w:hAnsi="宋体" w:eastAsia="宋体" w:cs="宋体"/>
                <w:color w:val="auto"/>
                <w:sz w:val="21"/>
                <w:szCs w:val="21"/>
                <w:highlight w:val="none"/>
                <w:lang w:val="en-US" w:eastAsia="zh-CN"/>
              </w:rPr>
            </w:pPr>
            <w:r>
              <w:rPr>
                <w:rFonts w:hint="eastAsia" w:ascii="宋体" w:hAnsi="宋体" w:eastAsia="宋体" w:cs="宋体"/>
                <w:b w:val="0"/>
                <w:bCs w:val="0"/>
                <w:i w:val="0"/>
                <w:iCs w:val="0"/>
                <w:color w:val="auto"/>
                <w:kern w:val="0"/>
                <w:sz w:val="21"/>
                <w:szCs w:val="21"/>
                <w:highlight w:val="none"/>
                <w:u w:val="none"/>
                <w:lang w:val="en-US" w:eastAsia="zh-CN" w:bidi="ar"/>
              </w:rPr>
              <w:t>规格160cm*60cm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面</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27</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广场踏步宣传地铁</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规格：750cm*150cm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11.25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28</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小号红包袋</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数量：50个/组</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风格：中式</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材质：硬纸（红）</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尺寸：7.5*11.5cm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组</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29</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红包墙画面</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材质：520灯布打扣含安装</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规格：240m*500cm</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12</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30</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 xml:space="preserve">缝纫线 </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材质：402涤纶</w:t>
            </w:r>
          </w:p>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颜色：白色</w:t>
            </w:r>
          </w:p>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尺寸：109*75mm</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缝纫线长度：3000码</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个</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31</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固定用尼龙绳</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材质：聚乙烯</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颜色：绿色</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长度：</w:t>
            </w:r>
            <w:r>
              <w:rPr>
                <w:rFonts w:hint="eastAsia" w:ascii="宋体" w:hAnsi="宋体" w:eastAsia="宋体" w:cs="宋体"/>
                <w:i w:val="0"/>
                <w:iCs w:val="0"/>
                <w:color w:val="auto"/>
                <w:kern w:val="0"/>
                <w:sz w:val="21"/>
                <w:szCs w:val="21"/>
                <w:highlight w:val="none"/>
                <w:u w:val="none"/>
                <w:lang w:val="en-US" w:eastAsia="zh-CN" w:bidi="ar"/>
              </w:rPr>
              <w:t>100米</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条</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32</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2"/>
                <w:sz w:val="21"/>
                <w:szCs w:val="21"/>
                <w:highlight w:val="none"/>
                <w:u w:val="none"/>
                <w:lang w:val="en-US" w:eastAsia="zh-CN" w:bidi="ar-SA"/>
              </w:rPr>
            </w:pPr>
            <w:r>
              <w:rPr>
                <w:rFonts w:hint="eastAsia" w:ascii="宋体" w:hAnsi="宋体" w:eastAsia="宋体" w:cs="宋体"/>
                <w:i w:val="0"/>
                <w:iCs w:val="0"/>
                <w:color w:val="auto"/>
                <w:kern w:val="0"/>
                <w:sz w:val="21"/>
                <w:szCs w:val="21"/>
                <w:highlight w:val="none"/>
                <w:u w:val="none"/>
                <w:lang w:val="en-US" w:eastAsia="zh-CN" w:bidi="ar"/>
              </w:rPr>
              <w:t>销货清单</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封面材质：普通纸</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产品尺寸：长190mm，宽130mm，高20mm</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内页规格：32k</w:t>
            </w:r>
          </w:p>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联数：三联复写</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100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本</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33</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4999元现金</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以现金形式进行发放的抽奖礼品(需垫付费用）</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1</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34</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666元现金</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以现金形式进行发放的活动礼品(需垫付费用）</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5</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87" w:hRule="atLeast"/>
        </w:trPr>
        <w:tc>
          <w:tcPr>
            <w:tcW w:w="20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35</w:t>
            </w:r>
          </w:p>
        </w:tc>
        <w:tc>
          <w:tcPr>
            <w:tcW w:w="28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100元现金</w:t>
            </w:r>
          </w:p>
        </w:tc>
        <w:tc>
          <w:tcPr>
            <w:tcW w:w="42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w:t>
            </w:r>
          </w:p>
        </w:tc>
        <w:tc>
          <w:tcPr>
            <w:tcW w:w="7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color w:val="auto"/>
                <w:sz w:val="21"/>
                <w:szCs w:val="21"/>
                <w:highlight w:val="none"/>
                <w:lang w:val="en-US" w:eastAsia="zh-CN"/>
              </w:rPr>
              <w:t>以现金形式进行发放的活动礼品(需垫付费用）</w:t>
            </w:r>
          </w:p>
        </w:tc>
        <w:tc>
          <w:tcPr>
            <w:tcW w:w="357" w:type="pct"/>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7天</w:t>
            </w:r>
          </w:p>
        </w:tc>
        <w:tc>
          <w:tcPr>
            <w:tcW w:w="3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40</w:t>
            </w:r>
          </w:p>
        </w:tc>
        <w:tc>
          <w:tcPr>
            <w:tcW w:w="33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项</w:t>
            </w:r>
          </w:p>
        </w:tc>
        <w:tc>
          <w:tcPr>
            <w:tcW w:w="57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c>
          <w:tcPr>
            <w:tcW w:w="1085"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34" w:hRule="atLeast"/>
        </w:trPr>
        <w:tc>
          <w:tcPr>
            <w:tcW w:w="2731" w:type="pct"/>
            <w:gridSpan w:val="7"/>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lang w:val="en-US" w:eastAsia="zh-CN" w:bidi="ar"/>
              </w:rPr>
            </w:pPr>
            <w:r>
              <w:rPr>
                <w:rFonts w:hint="eastAsia" w:ascii="宋体" w:hAnsi="宋体" w:eastAsia="宋体" w:cs="宋体"/>
                <w:b w:val="0"/>
                <w:bCs w:val="0"/>
                <w:i w:val="0"/>
                <w:iCs w:val="0"/>
                <w:color w:val="auto"/>
                <w:kern w:val="0"/>
                <w:sz w:val="21"/>
                <w:szCs w:val="21"/>
                <w:highlight w:val="none"/>
                <w:u w:val="none"/>
                <w:lang w:val="en-US" w:eastAsia="zh-CN" w:bidi="ar"/>
              </w:rPr>
              <w:t>总价</w:t>
            </w:r>
          </w:p>
        </w:tc>
        <w:tc>
          <w:tcPr>
            <w:tcW w:w="2268" w:type="pct"/>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val="0"/>
                <w:bCs w:val="0"/>
                <w:i w:val="0"/>
                <w:iCs w:val="0"/>
                <w:color w:val="auto"/>
                <w:kern w:val="0"/>
                <w:sz w:val="21"/>
                <w:szCs w:val="21"/>
                <w:highlight w:val="none"/>
                <w:u w:val="none"/>
                <w:bdr w:val="single" w:color="000000" w:sz="4" w:space="0"/>
                <w:shd w:val="clear" w:fill="FFFFFF"/>
                <w:lang w:val="en-US" w:eastAsia="zh-CN" w:bidi="ar"/>
              </w:rPr>
            </w:pPr>
            <w:r>
              <w:rPr>
                <w:rFonts w:hint="eastAsia"/>
                <w:color w:val="auto"/>
                <w:highlight w:val="none"/>
                <w:lang w:val="en-US" w:eastAsia="zh-CN"/>
              </w:rPr>
              <w:t xml:space="preserve">                         </w:t>
            </w:r>
            <w:r>
              <w:rPr>
                <w:rFonts w:hint="eastAsia"/>
                <w:color w:val="auto"/>
                <w:highlight w:val="none"/>
                <w:lang w:eastAsia="zh-CN"/>
              </w:rPr>
              <w:t>（</w:t>
            </w:r>
            <w:r>
              <w:rPr>
                <w:rFonts w:hint="eastAsia"/>
                <w:color w:val="auto"/>
                <w:highlight w:val="none"/>
                <w:lang w:val="en-US" w:eastAsia="zh-CN"/>
              </w:rPr>
              <w:t>元</w:t>
            </w:r>
            <w:r>
              <w:rPr>
                <w:rFonts w:hint="eastAsia"/>
                <w:color w:val="auto"/>
                <w:highlight w:val="none"/>
                <w:lang w:eastAsia="zh-CN"/>
              </w:rPr>
              <w:t>）</w:t>
            </w:r>
            <w:r>
              <w:rPr>
                <w:rFonts w:hint="eastAsia"/>
                <w:color w:val="auto"/>
                <w:highlight w:val="none"/>
                <w:lang w:val="en-US" w:eastAsia="zh-CN"/>
              </w:rPr>
              <w:t>/含税</w:t>
            </w:r>
          </w:p>
        </w:tc>
      </w:tr>
    </w:tbl>
    <w:p>
      <w:pPr>
        <w:pStyle w:val="15"/>
        <w:shd w:val="clear" w:color="auto" w:fill="FFFFFF"/>
        <w:spacing w:before="0" w:beforeAutospacing="0" w:after="0" w:afterAutospacing="0" w:line="520" w:lineRule="atLeast"/>
        <w:ind w:right="476"/>
        <w:jc w:val="left"/>
        <w:rPr>
          <w:rFonts w:hint="eastAsia" w:ascii="宋体" w:hAnsi="宋体" w:eastAsia="宋体" w:cs="宋体"/>
          <w:color w:val="auto"/>
          <w:sz w:val="24"/>
          <w:szCs w:val="24"/>
          <w:highlight w:val="none"/>
          <w:lang w:val="en-US" w:eastAsia="zh-CN"/>
        </w:rPr>
      </w:pPr>
    </w:p>
    <w:sectPr>
      <w:headerReference r:id="rId5" w:type="default"/>
      <w:footerReference r:id="rId6" w:type="default"/>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decorative"/>
    <w:pitch w:val="default"/>
    <w:sig w:usb0="A00002EF" w:usb1="4000207B" w:usb2="00000000" w:usb3="00000000" w:csb0="2000019F" w:csb1="00000000"/>
  </w:font>
  <w:font w:name="Cambria">
    <w:panose1 w:val="02040503050406030204"/>
    <w:charset w:val="00"/>
    <w:family w:val="roman"/>
    <w:pitch w:val="default"/>
    <w:sig w:usb0="E00002FF" w:usb1="400004FF" w:usb2="00000000"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0"/>
                          </w:pPr>
                          <w:r>
                            <w:rPr>
                              <w:rFonts w:hint="eastAsia"/>
                            </w:rPr>
                            <w:fldChar w:fldCharType="begin"/>
                          </w:r>
                          <w:r>
                            <w:rPr>
                              <w:rFonts w:hint="eastAsia"/>
                            </w:rPr>
                            <w:instrText xml:space="preserve"> PAGE  \* MERGEFORMAT </w:instrText>
                          </w:r>
                          <w:r>
                            <w:rPr>
                              <w:rFonts w:hint="eastAsia"/>
                            </w:rPr>
                            <w:fldChar w:fldCharType="separate"/>
                          </w:r>
                          <w:r>
                            <w:t>18</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4HF0wAgAAY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eEybMsbPXO&#10;8ggd5fF2dQyQs1M5itIrge7EDWav69PwTuJw/7nvoh7/Dc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FB4HF0wAgAAYwQAAA4AAAAAAAAAAQAgAAAAHwEAAGRycy9lMm9Eb2MueG1sUEsFBgAA&#10;AAAGAAYAWQEAAMEFAAAAAA==&#10;">
              <v:fill on="f" focussize="0,0"/>
              <v:stroke on="f" weight="0.5pt"/>
              <v:imagedata o:title=""/>
              <o:lock v:ext="edit" aspectratio="f"/>
              <v:textbox inset="0mm,0mm,0mm,0mm" style="mso-fit-shape-to-text:t;">
                <w:txbxContent>
                  <w:p>
                    <w:pPr>
                      <w:pStyle w:val="10"/>
                    </w:pPr>
                    <w:r>
                      <w:rPr>
                        <w:rFonts w:hint="eastAsia"/>
                      </w:rPr>
                      <w:fldChar w:fldCharType="begin"/>
                    </w:r>
                    <w:r>
                      <w:rPr>
                        <w:rFonts w:hint="eastAsia"/>
                      </w:rPr>
                      <w:instrText xml:space="preserve"> PAGE  \* MERGEFORMAT </w:instrText>
                    </w:r>
                    <w:r>
                      <w:rPr>
                        <w:rFonts w:hint="eastAsia"/>
                      </w:rPr>
                      <w:fldChar w:fldCharType="separate"/>
                    </w:r>
                    <w:r>
                      <w:t>18</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0"/>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bxmbQxAgAAYw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G8Zm0MQIAAGMEAAAOAAAAAAAAAAEAIAAAAB8BAABkcnMvZTJvRG9jLnhtbFBLBQYA&#10;AAAABgAGAFkBAADCBQAAAAA=&#10;">
              <v:fill on="f" focussize="0,0"/>
              <v:stroke on="f" weight="0.5pt"/>
              <v:imagedata o:title=""/>
              <o:lock v:ext="edit" aspectratio="f"/>
              <v:textbox inset="0mm,0mm,0mm,0mm" style="mso-fit-shape-to-text:t;">
                <w:txbxContent>
                  <w:p>
                    <w:pPr>
                      <w:pStyle w:val="10"/>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FB39F21"/>
    <w:multiLevelType w:val="singleLevel"/>
    <w:tmpl w:val="8FB39F21"/>
    <w:lvl w:ilvl="0" w:tentative="0">
      <w:start w:val="1"/>
      <w:numFmt w:val="decimal"/>
      <w:suff w:val="nothing"/>
      <w:lvlText w:val="%1．"/>
      <w:lvlJc w:val="left"/>
      <w:pPr>
        <w:ind w:left="0" w:firstLine="400"/>
      </w:pPr>
      <w:rPr>
        <w:rFonts w:hint="default"/>
      </w:rPr>
    </w:lvl>
  </w:abstractNum>
  <w:abstractNum w:abstractNumId="1">
    <w:nsid w:val="B5019810"/>
    <w:multiLevelType w:val="singleLevel"/>
    <w:tmpl w:val="B5019810"/>
    <w:lvl w:ilvl="0" w:tentative="0">
      <w:start w:val="2"/>
      <w:numFmt w:val="decimal"/>
      <w:suff w:val="nothing"/>
      <w:lvlText w:val="（%1）"/>
      <w:lvlJc w:val="left"/>
    </w:lvl>
  </w:abstractNum>
  <w:abstractNum w:abstractNumId="2">
    <w:nsid w:val="CA8B32BD"/>
    <w:multiLevelType w:val="singleLevel"/>
    <w:tmpl w:val="CA8B32BD"/>
    <w:lvl w:ilvl="0" w:tentative="0">
      <w:start w:val="1"/>
      <w:numFmt w:val="decimal"/>
      <w:suff w:val="nothing"/>
      <w:lvlText w:val="%1．"/>
      <w:lvlJc w:val="left"/>
      <w:pPr>
        <w:ind w:left="0" w:firstLine="400"/>
      </w:pPr>
      <w:rPr>
        <w:rFonts w:hint="default"/>
      </w:rPr>
    </w:lvl>
  </w:abstractNum>
  <w:abstractNum w:abstractNumId="3">
    <w:nsid w:val="CC1E6DA2"/>
    <w:multiLevelType w:val="singleLevel"/>
    <w:tmpl w:val="CC1E6DA2"/>
    <w:lvl w:ilvl="0" w:tentative="0">
      <w:start w:val="1"/>
      <w:numFmt w:val="decimal"/>
      <w:suff w:val="nothing"/>
      <w:lvlText w:val="%1．"/>
      <w:lvlJc w:val="left"/>
      <w:pPr>
        <w:ind w:left="0" w:firstLine="400"/>
      </w:pPr>
      <w:rPr>
        <w:rFonts w:hint="default"/>
      </w:rPr>
    </w:lvl>
  </w:abstractNum>
  <w:abstractNum w:abstractNumId="4">
    <w:nsid w:val="ECD43AC7"/>
    <w:multiLevelType w:val="singleLevel"/>
    <w:tmpl w:val="ECD43AC7"/>
    <w:lvl w:ilvl="0" w:tentative="0">
      <w:start w:val="1"/>
      <w:numFmt w:val="decimal"/>
      <w:suff w:val="nothing"/>
      <w:lvlText w:val="%1．"/>
      <w:lvlJc w:val="left"/>
      <w:pPr>
        <w:ind w:left="0" w:firstLine="400"/>
      </w:pPr>
      <w:rPr>
        <w:rFonts w:hint="default"/>
      </w:rPr>
    </w:lvl>
  </w:abstractNum>
  <w:abstractNum w:abstractNumId="5">
    <w:nsid w:val="F8004031"/>
    <w:multiLevelType w:val="singleLevel"/>
    <w:tmpl w:val="F8004031"/>
    <w:lvl w:ilvl="0" w:tentative="0">
      <w:start w:val="1"/>
      <w:numFmt w:val="chineseCounting"/>
      <w:suff w:val="nothing"/>
      <w:lvlText w:val="%1、"/>
      <w:lvlJc w:val="left"/>
      <w:pPr>
        <w:tabs>
          <w:tab w:val="left" w:pos="0"/>
        </w:tabs>
      </w:pPr>
      <w:rPr>
        <w:rFonts w:hint="eastAsia"/>
      </w:rPr>
    </w:lvl>
  </w:abstractNum>
  <w:abstractNum w:abstractNumId="6">
    <w:nsid w:val="2277C0E3"/>
    <w:multiLevelType w:val="singleLevel"/>
    <w:tmpl w:val="2277C0E3"/>
    <w:lvl w:ilvl="0" w:tentative="0">
      <w:start w:val="1"/>
      <w:numFmt w:val="decimal"/>
      <w:suff w:val="nothing"/>
      <w:lvlText w:val="%1．"/>
      <w:lvlJc w:val="left"/>
      <w:pPr>
        <w:ind w:left="0" w:firstLine="400"/>
      </w:pPr>
      <w:rPr>
        <w:rFonts w:hint="default"/>
      </w:rPr>
    </w:lvl>
  </w:abstractNum>
  <w:abstractNum w:abstractNumId="7">
    <w:nsid w:val="4E7C6033"/>
    <w:multiLevelType w:val="singleLevel"/>
    <w:tmpl w:val="4E7C6033"/>
    <w:lvl w:ilvl="0" w:tentative="0">
      <w:start w:val="1"/>
      <w:numFmt w:val="decimal"/>
      <w:suff w:val="nothing"/>
      <w:lvlText w:val="%1．"/>
      <w:lvlJc w:val="left"/>
      <w:pPr>
        <w:ind w:left="0" w:firstLine="400"/>
      </w:pPr>
      <w:rPr>
        <w:rFonts w:hint="default"/>
      </w:rPr>
    </w:lvl>
  </w:abstractNum>
  <w:num w:numId="1">
    <w:abstractNumId w:val="5"/>
  </w:num>
  <w:num w:numId="2">
    <w:abstractNumId w:val="7"/>
  </w:num>
  <w:num w:numId="3">
    <w:abstractNumId w:val="2"/>
  </w:num>
  <w:num w:numId="4">
    <w:abstractNumId w:val="4"/>
  </w:num>
  <w:num w:numId="5">
    <w:abstractNumId w:val="6"/>
  </w:num>
  <w:num w:numId="6">
    <w:abstractNumId w:val="0"/>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ZkNGI2M2Y2NDYwOGU3ZTJjZDI5ZmE0YjcxMDRlMDgifQ=="/>
  </w:docVars>
  <w:rsids>
    <w:rsidRoot w:val="0023528A"/>
    <w:rsid w:val="00005B24"/>
    <w:rsid w:val="00010139"/>
    <w:rsid w:val="00010232"/>
    <w:rsid w:val="00044C2A"/>
    <w:rsid w:val="000523C2"/>
    <w:rsid w:val="00056377"/>
    <w:rsid w:val="000B15B1"/>
    <w:rsid w:val="000C1513"/>
    <w:rsid w:val="000D13C6"/>
    <w:rsid w:val="001033BE"/>
    <w:rsid w:val="001A0003"/>
    <w:rsid w:val="001C0745"/>
    <w:rsid w:val="001D1064"/>
    <w:rsid w:val="001E1BED"/>
    <w:rsid w:val="00217A58"/>
    <w:rsid w:val="0022696E"/>
    <w:rsid w:val="0023528A"/>
    <w:rsid w:val="0026089B"/>
    <w:rsid w:val="00291210"/>
    <w:rsid w:val="002C0627"/>
    <w:rsid w:val="002D34A0"/>
    <w:rsid w:val="002D4ED7"/>
    <w:rsid w:val="002E4B02"/>
    <w:rsid w:val="00311749"/>
    <w:rsid w:val="00321FE8"/>
    <w:rsid w:val="00322902"/>
    <w:rsid w:val="00324134"/>
    <w:rsid w:val="003A03B9"/>
    <w:rsid w:val="00410FE8"/>
    <w:rsid w:val="0048040E"/>
    <w:rsid w:val="004C3FA1"/>
    <w:rsid w:val="004D3F7B"/>
    <w:rsid w:val="004E5F09"/>
    <w:rsid w:val="005008AD"/>
    <w:rsid w:val="0055631D"/>
    <w:rsid w:val="00560B8A"/>
    <w:rsid w:val="005846DE"/>
    <w:rsid w:val="005A0400"/>
    <w:rsid w:val="005B3981"/>
    <w:rsid w:val="005E06EE"/>
    <w:rsid w:val="00605256"/>
    <w:rsid w:val="00657019"/>
    <w:rsid w:val="00692B85"/>
    <w:rsid w:val="00695AE0"/>
    <w:rsid w:val="006A6B45"/>
    <w:rsid w:val="006D5D6F"/>
    <w:rsid w:val="00774C13"/>
    <w:rsid w:val="00776517"/>
    <w:rsid w:val="0079683E"/>
    <w:rsid w:val="007B0196"/>
    <w:rsid w:val="007C42F8"/>
    <w:rsid w:val="007C6DC3"/>
    <w:rsid w:val="007E74D2"/>
    <w:rsid w:val="007F1686"/>
    <w:rsid w:val="008775EE"/>
    <w:rsid w:val="008849F7"/>
    <w:rsid w:val="008A0055"/>
    <w:rsid w:val="008A2878"/>
    <w:rsid w:val="008C1641"/>
    <w:rsid w:val="00937FA2"/>
    <w:rsid w:val="0095685B"/>
    <w:rsid w:val="00972401"/>
    <w:rsid w:val="00980394"/>
    <w:rsid w:val="009851F4"/>
    <w:rsid w:val="009C3EAB"/>
    <w:rsid w:val="009F4AF4"/>
    <w:rsid w:val="00A00CCF"/>
    <w:rsid w:val="00A22376"/>
    <w:rsid w:val="00A31073"/>
    <w:rsid w:val="00A44707"/>
    <w:rsid w:val="00A85B21"/>
    <w:rsid w:val="00A85E63"/>
    <w:rsid w:val="00A9135B"/>
    <w:rsid w:val="00AC041E"/>
    <w:rsid w:val="00AD1CD2"/>
    <w:rsid w:val="00AD45D8"/>
    <w:rsid w:val="00AD6929"/>
    <w:rsid w:val="00AE0D54"/>
    <w:rsid w:val="00AE6E93"/>
    <w:rsid w:val="00AF2DA9"/>
    <w:rsid w:val="00B12605"/>
    <w:rsid w:val="00B42630"/>
    <w:rsid w:val="00B61DD1"/>
    <w:rsid w:val="00B90568"/>
    <w:rsid w:val="00BB7216"/>
    <w:rsid w:val="00BE1A4B"/>
    <w:rsid w:val="00C0431A"/>
    <w:rsid w:val="00C05ED0"/>
    <w:rsid w:val="00C12948"/>
    <w:rsid w:val="00C173DA"/>
    <w:rsid w:val="00C253C3"/>
    <w:rsid w:val="00C40D21"/>
    <w:rsid w:val="00C6215A"/>
    <w:rsid w:val="00C80DC6"/>
    <w:rsid w:val="00C962FF"/>
    <w:rsid w:val="00CC03F6"/>
    <w:rsid w:val="00CC2280"/>
    <w:rsid w:val="00CF7592"/>
    <w:rsid w:val="00D31981"/>
    <w:rsid w:val="00D63C95"/>
    <w:rsid w:val="00D645E3"/>
    <w:rsid w:val="00DD4E4A"/>
    <w:rsid w:val="00E03143"/>
    <w:rsid w:val="00E03871"/>
    <w:rsid w:val="00E34258"/>
    <w:rsid w:val="00E77541"/>
    <w:rsid w:val="00E82FE2"/>
    <w:rsid w:val="00ED3D2E"/>
    <w:rsid w:val="00EE269B"/>
    <w:rsid w:val="00F02D38"/>
    <w:rsid w:val="00F87A02"/>
    <w:rsid w:val="00F92599"/>
    <w:rsid w:val="00FB0668"/>
    <w:rsid w:val="00FD0DBA"/>
    <w:rsid w:val="00FE7C59"/>
    <w:rsid w:val="00FF5113"/>
    <w:rsid w:val="00FF7D58"/>
    <w:rsid w:val="01080A12"/>
    <w:rsid w:val="01100703"/>
    <w:rsid w:val="01573C51"/>
    <w:rsid w:val="01983D30"/>
    <w:rsid w:val="01CC70CA"/>
    <w:rsid w:val="01ED3A7A"/>
    <w:rsid w:val="021E6342"/>
    <w:rsid w:val="022A6118"/>
    <w:rsid w:val="023E0E6C"/>
    <w:rsid w:val="025F3972"/>
    <w:rsid w:val="026517EB"/>
    <w:rsid w:val="02935B81"/>
    <w:rsid w:val="02B26982"/>
    <w:rsid w:val="02C76577"/>
    <w:rsid w:val="03704155"/>
    <w:rsid w:val="03F014FB"/>
    <w:rsid w:val="040F5693"/>
    <w:rsid w:val="042711AF"/>
    <w:rsid w:val="043B2184"/>
    <w:rsid w:val="045A3333"/>
    <w:rsid w:val="048B68BE"/>
    <w:rsid w:val="04BE6B61"/>
    <w:rsid w:val="04ED380D"/>
    <w:rsid w:val="052A0989"/>
    <w:rsid w:val="05663939"/>
    <w:rsid w:val="058A2ADE"/>
    <w:rsid w:val="05CB22BB"/>
    <w:rsid w:val="05D20B0D"/>
    <w:rsid w:val="06066E00"/>
    <w:rsid w:val="066E1DCB"/>
    <w:rsid w:val="0686237C"/>
    <w:rsid w:val="074A53D1"/>
    <w:rsid w:val="07511370"/>
    <w:rsid w:val="0754600F"/>
    <w:rsid w:val="07E212EE"/>
    <w:rsid w:val="07EB10F5"/>
    <w:rsid w:val="083E084B"/>
    <w:rsid w:val="085728AF"/>
    <w:rsid w:val="085E65C9"/>
    <w:rsid w:val="086C0DBE"/>
    <w:rsid w:val="08872182"/>
    <w:rsid w:val="08DD4532"/>
    <w:rsid w:val="08E93645"/>
    <w:rsid w:val="090511BD"/>
    <w:rsid w:val="09542145"/>
    <w:rsid w:val="09B446FC"/>
    <w:rsid w:val="09E2517C"/>
    <w:rsid w:val="09F45FD8"/>
    <w:rsid w:val="0A043E1E"/>
    <w:rsid w:val="0A185591"/>
    <w:rsid w:val="0A305E02"/>
    <w:rsid w:val="0A4F4DA1"/>
    <w:rsid w:val="0A9C0642"/>
    <w:rsid w:val="0AA73876"/>
    <w:rsid w:val="0ACA48D4"/>
    <w:rsid w:val="0AFF2C5A"/>
    <w:rsid w:val="0B1E695F"/>
    <w:rsid w:val="0B291CB1"/>
    <w:rsid w:val="0B3D39AE"/>
    <w:rsid w:val="0B60187B"/>
    <w:rsid w:val="0B963927"/>
    <w:rsid w:val="0BA56AB8"/>
    <w:rsid w:val="0BC87EA6"/>
    <w:rsid w:val="0BD31C1D"/>
    <w:rsid w:val="0BD53BE7"/>
    <w:rsid w:val="0BE5379A"/>
    <w:rsid w:val="0C602E8E"/>
    <w:rsid w:val="0C676C59"/>
    <w:rsid w:val="0C9B273C"/>
    <w:rsid w:val="0CA535B9"/>
    <w:rsid w:val="0CD617BA"/>
    <w:rsid w:val="0CEC1E7D"/>
    <w:rsid w:val="0D447276"/>
    <w:rsid w:val="0DB00518"/>
    <w:rsid w:val="0DED16BC"/>
    <w:rsid w:val="0E4A75B0"/>
    <w:rsid w:val="0E4B355A"/>
    <w:rsid w:val="0EED009A"/>
    <w:rsid w:val="0EEF6D6E"/>
    <w:rsid w:val="0F0715E2"/>
    <w:rsid w:val="0F875971"/>
    <w:rsid w:val="0F9E5886"/>
    <w:rsid w:val="0FB83603"/>
    <w:rsid w:val="101D08B5"/>
    <w:rsid w:val="10615B33"/>
    <w:rsid w:val="10780D3C"/>
    <w:rsid w:val="10857B8E"/>
    <w:rsid w:val="10874459"/>
    <w:rsid w:val="10A6642F"/>
    <w:rsid w:val="10B5609A"/>
    <w:rsid w:val="10C77FA2"/>
    <w:rsid w:val="111156C1"/>
    <w:rsid w:val="112A0531"/>
    <w:rsid w:val="11853D3E"/>
    <w:rsid w:val="11B570D6"/>
    <w:rsid w:val="11B640E9"/>
    <w:rsid w:val="11D50857"/>
    <w:rsid w:val="12122FA6"/>
    <w:rsid w:val="12170AB5"/>
    <w:rsid w:val="122E0BB8"/>
    <w:rsid w:val="124473D0"/>
    <w:rsid w:val="12582E7C"/>
    <w:rsid w:val="1281092F"/>
    <w:rsid w:val="128A74D9"/>
    <w:rsid w:val="12B47BB8"/>
    <w:rsid w:val="12BA1418"/>
    <w:rsid w:val="13007405"/>
    <w:rsid w:val="13405DEA"/>
    <w:rsid w:val="137F4296"/>
    <w:rsid w:val="13A05904"/>
    <w:rsid w:val="13E63024"/>
    <w:rsid w:val="13EC051C"/>
    <w:rsid w:val="141E0C80"/>
    <w:rsid w:val="143D057B"/>
    <w:rsid w:val="14481E7C"/>
    <w:rsid w:val="14504752"/>
    <w:rsid w:val="14A01236"/>
    <w:rsid w:val="15494126"/>
    <w:rsid w:val="1568787A"/>
    <w:rsid w:val="157601E9"/>
    <w:rsid w:val="15B42ABF"/>
    <w:rsid w:val="15CC7688"/>
    <w:rsid w:val="15CD72AC"/>
    <w:rsid w:val="16665843"/>
    <w:rsid w:val="166B13D0"/>
    <w:rsid w:val="168915D1"/>
    <w:rsid w:val="168D2480"/>
    <w:rsid w:val="16B234A2"/>
    <w:rsid w:val="16DA07C9"/>
    <w:rsid w:val="16E44C4A"/>
    <w:rsid w:val="16E774B2"/>
    <w:rsid w:val="17092996"/>
    <w:rsid w:val="172B1987"/>
    <w:rsid w:val="17350D9E"/>
    <w:rsid w:val="174838EF"/>
    <w:rsid w:val="176E793C"/>
    <w:rsid w:val="17ED18D3"/>
    <w:rsid w:val="183D0F5D"/>
    <w:rsid w:val="18641DA2"/>
    <w:rsid w:val="186C02C4"/>
    <w:rsid w:val="18D41847"/>
    <w:rsid w:val="19650358"/>
    <w:rsid w:val="19710AEE"/>
    <w:rsid w:val="19D70540"/>
    <w:rsid w:val="1A045DC3"/>
    <w:rsid w:val="1A0F4C22"/>
    <w:rsid w:val="1B3238C3"/>
    <w:rsid w:val="1B420340"/>
    <w:rsid w:val="1BD85EAD"/>
    <w:rsid w:val="1C355BA8"/>
    <w:rsid w:val="1C420FD5"/>
    <w:rsid w:val="1C540E62"/>
    <w:rsid w:val="1CD37CCF"/>
    <w:rsid w:val="1CDB2579"/>
    <w:rsid w:val="1D625B95"/>
    <w:rsid w:val="1D7B3892"/>
    <w:rsid w:val="1D9F6FB2"/>
    <w:rsid w:val="1DD45AAC"/>
    <w:rsid w:val="1DE30541"/>
    <w:rsid w:val="1DEB07C1"/>
    <w:rsid w:val="1E617AE2"/>
    <w:rsid w:val="1E6C4B42"/>
    <w:rsid w:val="1EF5779D"/>
    <w:rsid w:val="1F1A04DE"/>
    <w:rsid w:val="1F2E0AD6"/>
    <w:rsid w:val="1F3552C7"/>
    <w:rsid w:val="1F530443"/>
    <w:rsid w:val="1F6F1B02"/>
    <w:rsid w:val="1FB12795"/>
    <w:rsid w:val="1FC14756"/>
    <w:rsid w:val="200719D9"/>
    <w:rsid w:val="20550730"/>
    <w:rsid w:val="20721887"/>
    <w:rsid w:val="20B35E4D"/>
    <w:rsid w:val="20B5410E"/>
    <w:rsid w:val="21143E2B"/>
    <w:rsid w:val="21154D5A"/>
    <w:rsid w:val="213328FA"/>
    <w:rsid w:val="214E39D9"/>
    <w:rsid w:val="22256FC9"/>
    <w:rsid w:val="22296F81"/>
    <w:rsid w:val="22837B15"/>
    <w:rsid w:val="228D0675"/>
    <w:rsid w:val="22996B94"/>
    <w:rsid w:val="229D303A"/>
    <w:rsid w:val="231150AD"/>
    <w:rsid w:val="231177A3"/>
    <w:rsid w:val="23277749"/>
    <w:rsid w:val="23410ECC"/>
    <w:rsid w:val="23447CF8"/>
    <w:rsid w:val="23D408C6"/>
    <w:rsid w:val="23DC6E7B"/>
    <w:rsid w:val="249146F7"/>
    <w:rsid w:val="24920E6F"/>
    <w:rsid w:val="24EC13C2"/>
    <w:rsid w:val="252C1E57"/>
    <w:rsid w:val="25471A0F"/>
    <w:rsid w:val="255F69BB"/>
    <w:rsid w:val="257B0F03"/>
    <w:rsid w:val="25A716A7"/>
    <w:rsid w:val="25CE327D"/>
    <w:rsid w:val="26143832"/>
    <w:rsid w:val="263712CE"/>
    <w:rsid w:val="26824487"/>
    <w:rsid w:val="269B185D"/>
    <w:rsid w:val="26F4129F"/>
    <w:rsid w:val="277F1F7D"/>
    <w:rsid w:val="28502F16"/>
    <w:rsid w:val="288053A3"/>
    <w:rsid w:val="2890022F"/>
    <w:rsid w:val="28A52681"/>
    <w:rsid w:val="28BE6159"/>
    <w:rsid w:val="28C73BFC"/>
    <w:rsid w:val="28EC52C5"/>
    <w:rsid w:val="290B3208"/>
    <w:rsid w:val="291C3242"/>
    <w:rsid w:val="29834F41"/>
    <w:rsid w:val="29981286"/>
    <w:rsid w:val="29EF14AD"/>
    <w:rsid w:val="29F00112"/>
    <w:rsid w:val="2A04596B"/>
    <w:rsid w:val="2A6D44AC"/>
    <w:rsid w:val="2A705FFA"/>
    <w:rsid w:val="2A8568C2"/>
    <w:rsid w:val="2ADB405B"/>
    <w:rsid w:val="2ADE61BC"/>
    <w:rsid w:val="2AF22485"/>
    <w:rsid w:val="2B154939"/>
    <w:rsid w:val="2B1D3BDB"/>
    <w:rsid w:val="2B5F657F"/>
    <w:rsid w:val="2BD6213B"/>
    <w:rsid w:val="2BF22CB5"/>
    <w:rsid w:val="2C487D83"/>
    <w:rsid w:val="2C4B08A3"/>
    <w:rsid w:val="2C7E592F"/>
    <w:rsid w:val="2CD55510"/>
    <w:rsid w:val="2D7C3427"/>
    <w:rsid w:val="2DA84860"/>
    <w:rsid w:val="2EA4738B"/>
    <w:rsid w:val="2EF1598B"/>
    <w:rsid w:val="2F5170ED"/>
    <w:rsid w:val="2F610283"/>
    <w:rsid w:val="2F634EE2"/>
    <w:rsid w:val="2FBC28E3"/>
    <w:rsid w:val="2FC00212"/>
    <w:rsid w:val="2FCF3953"/>
    <w:rsid w:val="2FD54BDA"/>
    <w:rsid w:val="2FF45B24"/>
    <w:rsid w:val="306B6E1B"/>
    <w:rsid w:val="308B0B94"/>
    <w:rsid w:val="309F44FF"/>
    <w:rsid w:val="30BB1E83"/>
    <w:rsid w:val="30E4079A"/>
    <w:rsid w:val="315D6C3F"/>
    <w:rsid w:val="31A579E7"/>
    <w:rsid w:val="31A90F01"/>
    <w:rsid w:val="31C86BDA"/>
    <w:rsid w:val="3216501D"/>
    <w:rsid w:val="32396F25"/>
    <w:rsid w:val="32537C5D"/>
    <w:rsid w:val="32AE49F8"/>
    <w:rsid w:val="32E43941"/>
    <w:rsid w:val="32FA790B"/>
    <w:rsid w:val="33502D99"/>
    <w:rsid w:val="337F0F1C"/>
    <w:rsid w:val="33A87367"/>
    <w:rsid w:val="33FF61CB"/>
    <w:rsid w:val="340A6274"/>
    <w:rsid w:val="34181F9A"/>
    <w:rsid w:val="342530EF"/>
    <w:rsid w:val="34782B6D"/>
    <w:rsid w:val="34886716"/>
    <w:rsid w:val="34E136ED"/>
    <w:rsid w:val="35247985"/>
    <w:rsid w:val="358E1178"/>
    <w:rsid w:val="35A61FCC"/>
    <w:rsid w:val="35C80E21"/>
    <w:rsid w:val="35D90C46"/>
    <w:rsid w:val="36000FDB"/>
    <w:rsid w:val="36273670"/>
    <w:rsid w:val="367A4A92"/>
    <w:rsid w:val="369650CA"/>
    <w:rsid w:val="36A5476B"/>
    <w:rsid w:val="36B01F28"/>
    <w:rsid w:val="36E07893"/>
    <w:rsid w:val="37040D59"/>
    <w:rsid w:val="372C24FB"/>
    <w:rsid w:val="37375C96"/>
    <w:rsid w:val="37460BB1"/>
    <w:rsid w:val="37466809"/>
    <w:rsid w:val="378D360F"/>
    <w:rsid w:val="379F0A81"/>
    <w:rsid w:val="37DB262D"/>
    <w:rsid w:val="381A0ED8"/>
    <w:rsid w:val="384A5F26"/>
    <w:rsid w:val="388A2D94"/>
    <w:rsid w:val="38CE2BD5"/>
    <w:rsid w:val="38DF1EBC"/>
    <w:rsid w:val="38E5481F"/>
    <w:rsid w:val="38FB262F"/>
    <w:rsid w:val="39430C4F"/>
    <w:rsid w:val="3965551F"/>
    <w:rsid w:val="39931357"/>
    <w:rsid w:val="39992D4F"/>
    <w:rsid w:val="39A405D1"/>
    <w:rsid w:val="39DD11A6"/>
    <w:rsid w:val="3A25349F"/>
    <w:rsid w:val="3A31781C"/>
    <w:rsid w:val="3A6B7341"/>
    <w:rsid w:val="3AE27603"/>
    <w:rsid w:val="3AEF3ACE"/>
    <w:rsid w:val="3B0E6FA8"/>
    <w:rsid w:val="3B293089"/>
    <w:rsid w:val="3B3F55B8"/>
    <w:rsid w:val="3B44358E"/>
    <w:rsid w:val="3B8B22B1"/>
    <w:rsid w:val="3B8B6671"/>
    <w:rsid w:val="3BA849F5"/>
    <w:rsid w:val="3BCD02B3"/>
    <w:rsid w:val="3BCF6241"/>
    <w:rsid w:val="3C00782B"/>
    <w:rsid w:val="3C996DB6"/>
    <w:rsid w:val="3CA66CCA"/>
    <w:rsid w:val="3CB43AA5"/>
    <w:rsid w:val="3CD8637B"/>
    <w:rsid w:val="3CE85EE2"/>
    <w:rsid w:val="3D0009A1"/>
    <w:rsid w:val="3D3B749E"/>
    <w:rsid w:val="3D47402E"/>
    <w:rsid w:val="3D807BF4"/>
    <w:rsid w:val="3E057757"/>
    <w:rsid w:val="3E0C562A"/>
    <w:rsid w:val="3E223293"/>
    <w:rsid w:val="3E6532EA"/>
    <w:rsid w:val="3E9E427D"/>
    <w:rsid w:val="3EB66CCD"/>
    <w:rsid w:val="3ED52753"/>
    <w:rsid w:val="3EE15E23"/>
    <w:rsid w:val="3F1C59E2"/>
    <w:rsid w:val="3F826E18"/>
    <w:rsid w:val="3F8F0BD1"/>
    <w:rsid w:val="3F9917D1"/>
    <w:rsid w:val="3FBD23EC"/>
    <w:rsid w:val="4013200C"/>
    <w:rsid w:val="402D47C9"/>
    <w:rsid w:val="404C7FFE"/>
    <w:rsid w:val="40676A47"/>
    <w:rsid w:val="406C4C2E"/>
    <w:rsid w:val="410D50A4"/>
    <w:rsid w:val="41577B5D"/>
    <w:rsid w:val="415E7BFF"/>
    <w:rsid w:val="41A64CD9"/>
    <w:rsid w:val="41B21195"/>
    <w:rsid w:val="41E808A2"/>
    <w:rsid w:val="41EC33D7"/>
    <w:rsid w:val="4222708E"/>
    <w:rsid w:val="42513FC0"/>
    <w:rsid w:val="426506CF"/>
    <w:rsid w:val="42674D95"/>
    <w:rsid w:val="426D634C"/>
    <w:rsid w:val="428445FE"/>
    <w:rsid w:val="42E10B89"/>
    <w:rsid w:val="43443D72"/>
    <w:rsid w:val="434877D8"/>
    <w:rsid w:val="434F03DE"/>
    <w:rsid w:val="43510DE5"/>
    <w:rsid w:val="43936CA2"/>
    <w:rsid w:val="439D0281"/>
    <w:rsid w:val="439F7C08"/>
    <w:rsid w:val="43B808F8"/>
    <w:rsid w:val="44325697"/>
    <w:rsid w:val="448A351D"/>
    <w:rsid w:val="44F96048"/>
    <w:rsid w:val="45225864"/>
    <w:rsid w:val="45284A0F"/>
    <w:rsid w:val="452B604A"/>
    <w:rsid w:val="45344128"/>
    <w:rsid w:val="4535259B"/>
    <w:rsid w:val="455F1BA2"/>
    <w:rsid w:val="458539AC"/>
    <w:rsid w:val="45F35D2E"/>
    <w:rsid w:val="465A6BE7"/>
    <w:rsid w:val="468E0960"/>
    <w:rsid w:val="46963A2E"/>
    <w:rsid w:val="469837E9"/>
    <w:rsid w:val="46BA05A2"/>
    <w:rsid w:val="46F71824"/>
    <w:rsid w:val="472F6B34"/>
    <w:rsid w:val="473F5DDD"/>
    <w:rsid w:val="47415DF9"/>
    <w:rsid w:val="476D241D"/>
    <w:rsid w:val="483B0352"/>
    <w:rsid w:val="484256D6"/>
    <w:rsid w:val="48885DB2"/>
    <w:rsid w:val="48934611"/>
    <w:rsid w:val="48BD64DD"/>
    <w:rsid w:val="493F20C4"/>
    <w:rsid w:val="494B3E8B"/>
    <w:rsid w:val="497A134E"/>
    <w:rsid w:val="49A63EF1"/>
    <w:rsid w:val="49D4059A"/>
    <w:rsid w:val="49D70C24"/>
    <w:rsid w:val="4A065548"/>
    <w:rsid w:val="4A617E1F"/>
    <w:rsid w:val="4AB93531"/>
    <w:rsid w:val="4ACC6915"/>
    <w:rsid w:val="4B2A405F"/>
    <w:rsid w:val="4B4614E8"/>
    <w:rsid w:val="4B736055"/>
    <w:rsid w:val="4BB616EA"/>
    <w:rsid w:val="4BD25472"/>
    <w:rsid w:val="4BF076A6"/>
    <w:rsid w:val="4C657056"/>
    <w:rsid w:val="4CB7539F"/>
    <w:rsid w:val="4D122BF3"/>
    <w:rsid w:val="4D5F2D35"/>
    <w:rsid w:val="4D764FBA"/>
    <w:rsid w:val="4D766398"/>
    <w:rsid w:val="4D7A44C1"/>
    <w:rsid w:val="4DB63F42"/>
    <w:rsid w:val="4DD4528D"/>
    <w:rsid w:val="4DF24E96"/>
    <w:rsid w:val="4E010DC6"/>
    <w:rsid w:val="4E2E4D08"/>
    <w:rsid w:val="4E5A7C30"/>
    <w:rsid w:val="4E8D38D2"/>
    <w:rsid w:val="4E9C24FE"/>
    <w:rsid w:val="4EBB1AF2"/>
    <w:rsid w:val="4EC024EA"/>
    <w:rsid w:val="4ECF13C9"/>
    <w:rsid w:val="4ED225C5"/>
    <w:rsid w:val="4F032C15"/>
    <w:rsid w:val="4F720CD1"/>
    <w:rsid w:val="4F9E3301"/>
    <w:rsid w:val="4FBB0C02"/>
    <w:rsid w:val="4FD2359B"/>
    <w:rsid w:val="4FF537B6"/>
    <w:rsid w:val="502B5150"/>
    <w:rsid w:val="50674285"/>
    <w:rsid w:val="5069710A"/>
    <w:rsid w:val="50A4750D"/>
    <w:rsid w:val="50B26BCB"/>
    <w:rsid w:val="50E6602D"/>
    <w:rsid w:val="50FE0569"/>
    <w:rsid w:val="51510BE7"/>
    <w:rsid w:val="51592A60"/>
    <w:rsid w:val="51744496"/>
    <w:rsid w:val="517B3EB5"/>
    <w:rsid w:val="522A1B75"/>
    <w:rsid w:val="52322221"/>
    <w:rsid w:val="5254404C"/>
    <w:rsid w:val="526A015C"/>
    <w:rsid w:val="52902C3D"/>
    <w:rsid w:val="529B3314"/>
    <w:rsid w:val="534D59E4"/>
    <w:rsid w:val="53744FA3"/>
    <w:rsid w:val="539F391C"/>
    <w:rsid w:val="53ED62B6"/>
    <w:rsid w:val="53FD32A8"/>
    <w:rsid w:val="54A31759"/>
    <w:rsid w:val="54AC77F1"/>
    <w:rsid w:val="54B13489"/>
    <w:rsid w:val="54FE5AC0"/>
    <w:rsid w:val="55086E0C"/>
    <w:rsid w:val="552223D9"/>
    <w:rsid w:val="552763E6"/>
    <w:rsid w:val="55396617"/>
    <w:rsid w:val="55CE2806"/>
    <w:rsid w:val="55D2387C"/>
    <w:rsid w:val="55DB4C46"/>
    <w:rsid w:val="55F459D8"/>
    <w:rsid w:val="56377C2D"/>
    <w:rsid w:val="56771FE4"/>
    <w:rsid w:val="574716A2"/>
    <w:rsid w:val="57672DA3"/>
    <w:rsid w:val="576A2D9C"/>
    <w:rsid w:val="57A50805"/>
    <w:rsid w:val="57C45D62"/>
    <w:rsid w:val="57CB3320"/>
    <w:rsid w:val="57FB0599"/>
    <w:rsid w:val="57FF0273"/>
    <w:rsid w:val="58071B12"/>
    <w:rsid w:val="580A7D41"/>
    <w:rsid w:val="583B688C"/>
    <w:rsid w:val="583C5D29"/>
    <w:rsid w:val="58B513C4"/>
    <w:rsid w:val="58E10F36"/>
    <w:rsid w:val="58E3423C"/>
    <w:rsid w:val="594726BA"/>
    <w:rsid w:val="595079D6"/>
    <w:rsid w:val="59AB3EE0"/>
    <w:rsid w:val="59BA1FB3"/>
    <w:rsid w:val="59BE7035"/>
    <w:rsid w:val="59E85D72"/>
    <w:rsid w:val="5A1629CD"/>
    <w:rsid w:val="5A1E693A"/>
    <w:rsid w:val="5A3B3CAE"/>
    <w:rsid w:val="5A751DEA"/>
    <w:rsid w:val="5ABA1F30"/>
    <w:rsid w:val="5ADD31DD"/>
    <w:rsid w:val="5AE05F3C"/>
    <w:rsid w:val="5B2113F2"/>
    <w:rsid w:val="5B3D432F"/>
    <w:rsid w:val="5B5163B3"/>
    <w:rsid w:val="5B7C4516"/>
    <w:rsid w:val="5B81355C"/>
    <w:rsid w:val="5BAE1F98"/>
    <w:rsid w:val="5BE7521A"/>
    <w:rsid w:val="5C091738"/>
    <w:rsid w:val="5C145564"/>
    <w:rsid w:val="5C3D6970"/>
    <w:rsid w:val="5D487528"/>
    <w:rsid w:val="5D6B4E4A"/>
    <w:rsid w:val="5DFF67DA"/>
    <w:rsid w:val="5E30163C"/>
    <w:rsid w:val="5E351891"/>
    <w:rsid w:val="5E5A377B"/>
    <w:rsid w:val="5E64494E"/>
    <w:rsid w:val="5E931BE0"/>
    <w:rsid w:val="5E9A43BF"/>
    <w:rsid w:val="5EA34696"/>
    <w:rsid w:val="5EBF3633"/>
    <w:rsid w:val="5EFC6636"/>
    <w:rsid w:val="5F175824"/>
    <w:rsid w:val="5F1A7282"/>
    <w:rsid w:val="5F204709"/>
    <w:rsid w:val="5F445F12"/>
    <w:rsid w:val="5F627ECE"/>
    <w:rsid w:val="5F9A2153"/>
    <w:rsid w:val="5FA306BA"/>
    <w:rsid w:val="5FB90769"/>
    <w:rsid w:val="5FDC36B2"/>
    <w:rsid w:val="60125EE4"/>
    <w:rsid w:val="60536011"/>
    <w:rsid w:val="60624750"/>
    <w:rsid w:val="60A65DC5"/>
    <w:rsid w:val="60BB5DFC"/>
    <w:rsid w:val="60E03D35"/>
    <w:rsid w:val="60F74DA0"/>
    <w:rsid w:val="61026996"/>
    <w:rsid w:val="61245746"/>
    <w:rsid w:val="617050B9"/>
    <w:rsid w:val="61710B30"/>
    <w:rsid w:val="617D634E"/>
    <w:rsid w:val="61E91312"/>
    <w:rsid w:val="621023F8"/>
    <w:rsid w:val="62326812"/>
    <w:rsid w:val="627A117F"/>
    <w:rsid w:val="62BA2B36"/>
    <w:rsid w:val="62C8468B"/>
    <w:rsid w:val="62D91138"/>
    <w:rsid w:val="62EF6B8B"/>
    <w:rsid w:val="63253C81"/>
    <w:rsid w:val="633F33D0"/>
    <w:rsid w:val="634342A2"/>
    <w:rsid w:val="634A653F"/>
    <w:rsid w:val="638F06B9"/>
    <w:rsid w:val="63A937FE"/>
    <w:rsid w:val="64562CA2"/>
    <w:rsid w:val="647F12C0"/>
    <w:rsid w:val="64B452BD"/>
    <w:rsid w:val="64E562DD"/>
    <w:rsid w:val="64E6305B"/>
    <w:rsid w:val="64EE72F7"/>
    <w:rsid w:val="64FC314E"/>
    <w:rsid w:val="65107B03"/>
    <w:rsid w:val="651F60C8"/>
    <w:rsid w:val="654145AA"/>
    <w:rsid w:val="654E3081"/>
    <w:rsid w:val="65B03CD6"/>
    <w:rsid w:val="65B22774"/>
    <w:rsid w:val="65DD57B5"/>
    <w:rsid w:val="66073FA5"/>
    <w:rsid w:val="660F68F1"/>
    <w:rsid w:val="66282447"/>
    <w:rsid w:val="66863951"/>
    <w:rsid w:val="66DF184D"/>
    <w:rsid w:val="66F35AF0"/>
    <w:rsid w:val="67253375"/>
    <w:rsid w:val="67982C74"/>
    <w:rsid w:val="68205F11"/>
    <w:rsid w:val="6826671D"/>
    <w:rsid w:val="68303C5A"/>
    <w:rsid w:val="68761B03"/>
    <w:rsid w:val="6884144A"/>
    <w:rsid w:val="689B2842"/>
    <w:rsid w:val="68D228F0"/>
    <w:rsid w:val="692929C9"/>
    <w:rsid w:val="693C4D3F"/>
    <w:rsid w:val="6949691B"/>
    <w:rsid w:val="69EC32FE"/>
    <w:rsid w:val="69F36887"/>
    <w:rsid w:val="6A702F46"/>
    <w:rsid w:val="6A7A48B2"/>
    <w:rsid w:val="6B3A4230"/>
    <w:rsid w:val="6B3F31FC"/>
    <w:rsid w:val="6B520650"/>
    <w:rsid w:val="6BA15B62"/>
    <w:rsid w:val="6C150C79"/>
    <w:rsid w:val="6C2F4CB4"/>
    <w:rsid w:val="6C335661"/>
    <w:rsid w:val="6C572194"/>
    <w:rsid w:val="6C733C7B"/>
    <w:rsid w:val="6CC4450B"/>
    <w:rsid w:val="6D2A440F"/>
    <w:rsid w:val="6D975C3C"/>
    <w:rsid w:val="6DF42310"/>
    <w:rsid w:val="6E3437D3"/>
    <w:rsid w:val="6E59133D"/>
    <w:rsid w:val="6E5B49FB"/>
    <w:rsid w:val="6EBF08CD"/>
    <w:rsid w:val="6EF357A9"/>
    <w:rsid w:val="6F03410B"/>
    <w:rsid w:val="6F122D5A"/>
    <w:rsid w:val="6F4E2668"/>
    <w:rsid w:val="6F5F0058"/>
    <w:rsid w:val="6F6D70DC"/>
    <w:rsid w:val="6FBB68F4"/>
    <w:rsid w:val="6FCA5A57"/>
    <w:rsid w:val="701557A9"/>
    <w:rsid w:val="70294DB1"/>
    <w:rsid w:val="70315ABC"/>
    <w:rsid w:val="70AA5B96"/>
    <w:rsid w:val="70C527E2"/>
    <w:rsid w:val="70D421A3"/>
    <w:rsid w:val="70D73B74"/>
    <w:rsid w:val="71185E1A"/>
    <w:rsid w:val="71241F4D"/>
    <w:rsid w:val="71BC3A02"/>
    <w:rsid w:val="71CB182F"/>
    <w:rsid w:val="7202437F"/>
    <w:rsid w:val="722271E0"/>
    <w:rsid w:val="72631EC7"/>
    <w:rsid w:val="72641D42"/>
    <w:rsid w:val="72731008"/>
    <w:rsid w:val="728C3F6B"/>
    <w:rsid w:val="72911492"/>
    <w:rsid w:val="73123AD6"/>
    <w:rsid w:val="73832D6F"/>
    <w:rsid w:val="73993FFB"/>
    <w:rsid w:val="73F21C7A"/>
    <w:rsid w:val="7416093F"/>
    <w:rsid w:val="74BC6782"/>
    <w:rsid w:val="7504558C"/>
    <w:rsid w:val="7512724A"/>
    <w:rsid w:val="75175073"/>
    <w:rsid w:val="752E6832"/>
    <w:rsid w:val="754B0FDA"/>
    <w:rsid w:val="7552615C"/>
    <w:rsid w:val="75682860"/>
    <w:rsid w:val="757565AD"/>
    <w:rsid w:val="759C7DD3"/>
    <w:rsid w:val="75B47806"/>
    <w:rsid w:val="761E4C8C"/>
    <w:rsid w:val="76417AD8"/>
    <w:rsid w:val="7690109D"/>
    <w:rsid w:val="76D4264E"/>
    <w:rsid w:val="76F45266"/>
    <w:rsid w:val="77E410F3"/>
    <w:rsid w:val="78527538"/>
    <w:rsid w:val="7868010C"/>
    <w:rsid w:val="78B74F24"/>
    <w:rsid w:val="78BB6162"/>
    <w:rsid w:val="78F93092"/>
    <w:rsid w:val="79041089"/>
    <w:rsid w:val="796A38C5"/>
    <w:rsid w:val="796E1AE4"/>
    <w:rsid w:val="79CE23CF"/>
    <w:rsid w:val="79E815A7"/>
    <w:rsid w:val="79F40A78"/>
    <w:rsid w:val="7A070C9A"/>
    <w:rsid w:val="7A413658"/>
    <w:rsid w:val="7A7D22BB"/>
    <w:rsid w:val="7A7D3A6C"/>
    <w:rsid w:val="7AAB5D93"/>
    <w:rsid w:val="7ADF3975"/>
    <w:rsid w:val="7AFC49C3"/>
    <w:rsid w:val="7B1F140C"/>
    <w:rsid w:val="7B242537"/>
    <w:rsid w:val="7B310FBD"/>
    <w:rsid w:val="7BCB60E0"/>
    <w:rsid w:val="7BD14F61"/>
    <w:rsid w:val="7BD46DC9"/>
    <w:rsid w:val="7BDE5535"/>
    <w:rsid w:val="7C0C3ED0"/>
    <w:rsid w:val="7C1F4015"/>
    <w:rsid w:val="7C3255A3"/>
    <w:rsid w:val="7C5A2FDE"/>
    <w:rsid w:val="7C63220F"/>
    <w:rsid w:val="7CA35578"/>
    <w:rsid w:val="7CA51274"/>
    <w:rsid w:val="7D020CA4"/>
    <w:rsid w:val="7D2F6B86"/>
    <w:rsid w:val="7D4C0957"/>
    <w:rsid w:val="7D796C4C"/>
    <w:rsid w:val="7E5C7CF2"/>
    <w:rsid w:val="7EFE1A9D"/>
    <w:rsid w:val="7F1F5DDE"/>
    <w:rsid w:val="7F251BFE"/>
    <w:rsid w:val="7F4E3550"/>
    <w:rsid w:val="7F550A19"/>
    <w:rsid w:val="7F6C37C0"/>
    <w:rsid w:val="7F801306"/>
    <w:rsid w:val="7F814DA1"/>
    <w:rsid w:val="7FF94730"/>
    <w:rsid w:val="7FFD2A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uiPriority="99" w:name="HTML Keyboard"/>
    <w:lsdException w:uiPriority="99" w:name="HTML Preformatted"/>
    <w:lsdException w:uiPriority="99" w:name="HTML Sample"/>
    <w:lsdException w:uiPriority="99" w:name="HTML Typewriter"/>
    <w:lsdException w:qFormat="1"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9"/>
    <w:pPr>
      <w:keepNext/>
      <w:keepLines/>
      <w:spacing w:before="340" w:after="330" w:line="578" w:lineRule="auto"/>
      <w:outlineLvl w:val="0"/>
    </w:pPr>
    <w:rPr>
      <w:rFonts w:cs="Times New Roman"/>
      <w:b/>
      <w:bCs/>
      <w:kern w:val="44"/>
      <w:sz w:val="44"/>
      <w:szCs w:val="44"/>
    </w:rPr>
  </w:style>
  <w:style w:type="paragraph" w:styleId="4">
    <w:name w:val="heading 2"/>
    <w:basedOn w:val="1"/>
    <w:next w:val="1"/>
    <w:qFormat/>
    <w:uiPriority w:val="0"/>
    <w:pPr>
      <w:keepNext/>
      <w:keepLines/>
      <w:spacing w:line="415" w:lineRule="auto"/>
      <w:outlineLvl w:val="1"/>
    </w:pPr>
    <w:rPr>
      <w:rFonts w:ascii="Arial" w:hAnsi="Arial" w:eastAsia="黑体"/>
      <w:b/>
      <w:bCs/>
      <w:sz w:val="32"/>
      <w:szCs w:val="32"/>
    </w:rPr>
  </w:style>
  <w:style w:type="paragraph" w:styleId="5">
    <w:name w:val="heading 3"/>
    <w:basedOn w:val="1"/>
    <w:next w:val="1"/>
    <w:qFormat/>
    <w:uiPriority w:val="0"/>
    <w:pPr>
      <w:keepNext/>
      <w:keepLines/>
      <w:spacing w:before="260" w:after="260" w:line="416" w:lineRule="atLeast"/>
      <w:outlineLvl w:val="2"/>
    </w:pPr>
    <w:rPr>
      <w:b/>
      <w:bCs/>
      <w:sz w:val="32"/>
      <w:szCs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Indent 2"/>
    <w:basedOn w:val="1"/>
    <w:qFormat/>
    <w:uiPriority w:val="0"/>
    <w:pPr>
      <w:adjustRightInd w:val="0"/>
      <w:spacing w:after="120" w:line="480" w:lineRule="auto"/>
      <w:ind w:left="420"/>
      <w:textAlignment w:val="baseline"/>
    </w:pPr>
    <w:rPr>
      <w:rFonts w:ascii="Times New Roman" w:hAnsi="Times New Roman"/>
      <w:kern w:val="0"/>
      <w:sz w:val="20"/>
      <w:szCs w:val="20"/>
    </w:rPr>
  </w:style>
  <w:style w:type="paragraph" w:styleId="6">
    <w:name w:val="Normal Indent"/>
    <w:basedOn w:val="1"/>
    <w:qFormat/>
    <w:uiPriority w:val="0"/>
    <w:pPr>
      <w:ind w:firstLine="420"/>
    </w:pPr>
  </w:style>
  <w:style w:type="paragraph" w:styleId="7">
    <w:name w:val="annotation text"/>
    <w:basedOn w:val="1"/>
    <w:unhideWhenUsed/>
    <w:qFormat/>
    <w:uiPriority w:val="99"/>
    <w:pPr>
      <w:jc w:val="left"/>
    </w:pPr>
  </w:style>
  <w:style w:type="paragraph" w:styleId="8">
    <w:name w:val="Body Text Indent"/>
    <w:basedOn w:val="1"/>
    <w:qFormat/>
    <w:uiPriority w:val="0"/>
    <w:pPr>
      <w:spacing w:after="120"/>
      <w:ind w:left="420" w:leftChars="200"/>
    </w:pPr>
  </w:style>
  <w:style w:type="paragraph" w:styleId="9">
    <w:name w:val="Balloon Text"/>
    <w:basedOn w:val="1"/>
    <w:link w:val="31"/>
    <w:unhideWhenUsed/>
    <w:qFormat/>
    <w:uiPriority w:val="99"/>
    <w:rPr>
      <w:sz w:val="18"/>
      <w:szCs w:val="18"/>
    </w:rPr>
  </w:style>
  <w:style w:type="paragraph" w:styleId="10">
    <w:name w:val="footer"/>
    <w:basedOn w:val="1"/>
    <w:link w:val="29"/>
    <w:unhideWhenUsed/>
    <w:qFormat/>
    <w:uiPriority w:val="99"/>
    <w:pPr>
      <w:tabs>
        <w:tab w:val="center" w:pos="4153"/>
        <w:tab w:val="right" w:pos="8306"/>
      </w:tabs>
      <w:snapToGrid w:val="0"/>
      <w:jc w:val="left"/>
    </w:pPr>
    <w:rPr>
      <w:sz w:val="18"/>
      <w:szCs w:val="18"/>
    </w:rPr>
  </w:style>
  <w:style w:type="paragraph" w:styleId="11">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rPr>
      <w:rFonts w:eastAsia="黑体"/>
      <w:sz w:val="28"/>
    </w:rPr>
  </w:style>
  <w:style w:type="paragraph" w:styleId="13">
    <w:name w:val="Subtitle"/>
    <w:basedOn w:val="1"/>
    <w:next w:val="1"/>
    <w:link w:val="48"/>
    <w:qFormat/>
    <w:uiPriority w:val="11"/>
    <w:pPr>
      <w:spacing w:before="240" w:after="60" w:line="312" w:lineRule="auto"/>
      <w:jc w:val="center"/>
      <w:outlineLvl w:val="1"/>
    </w:pPr>
    <w:rPr>
      <w:rFonts w:ascii="Calibri Light" w:hAnsi="Calibri Light" w:cs="Times New Roman"/>
      <w:b/>
      <w:bCs/>
      <w:kern w:val="28"/>
      <w:sz w:val="32"/>
      <w:szCs w:val="32"/>
    </w:rPr>
  </w:style>
  <w:style w:type="paragraph" w:styleId="14">
    <w:name w:val="toc 2"/>
    <w:basedOn w:val="1"/>
    <w:next w:val="1"/>
    <w:unhideWhenUsed/>
    <w:qFormat/>
    <w:uiPriority w:val="39"/>
    <w:pPr>
      <w:ind w:left="420" w:leftChars="200"/>
    </w:pPr>
  </w:style>
  <w:style w:type="paragraph" w:styleId="15">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6">
    <w:name w:val="Title"/>
    <w:basedOn w:val="1"/>
    <w:next w:val="1"/>
    <w:link w:val="47"/>
    <w:qFormat/>
    <w:uiPriority w:val="10"/>
    <w:pPr>
      <w:spacing w:before="60" w:after="60"/>
      <w:jc w:val="center"/>
      <w:outlineLvl w:val="0"/>
    </w:pPr>
    <w:rPr>
      <w:rFonts w:ascii="Cambria" w:hAnsi="Cambria" w:cs="Times New Roman"/>
      <w:b/>
      <w:bCs/>
      <w:szCs w:val="32"/>
    </w:rPr>
  </w:style>
  <w:style w:type="paragraph" w:styleId="17">
    <w:name w:val="Body Text First Indent 2"/>
    <w:basedOn w:val="8"/>
    <w:qFormat/>
    <w:uiPriority w:val="0"/>
    <w:pPr>
      <w:tabs>
        <w:tab w:val="left" w:pos="0"/>
        <w:tab w:val="left" w:pos="993"/>
        <w:tab w:val="left" w:pos="1134"/>
      </w:tabs>
      <w:adjustRightInd w:val="0"/>
      <w:spacing w:line="312" w:lineRule="atLeast"/>
      <w:ind w:firstLine="420" w:firstLineChars="200"/>
      <w:textAlignment w:val="baseline"/>
    </w:pPr>
  </w:style>
  <w:style w:type="table" w:styleId="19">
    <w:name w:val="Table Grid"/>
    <w:basedOn w:val="18"/>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FollowedHyperlink"/>
    <w:basedOn w:val="20"/>
    <w:unhideWhenUsed/>
    <w:qFormat/>
    <w:uiPriority w:val="99"/>
    <w:rPr>
      <w:color w:val="525252"/>
      <w:sz w:val="27"/>
      <w:szCs w:val="27"/>
      <w:u w:val="none"/>
    </w:rPr>
  </w:style>
  <w:style w:type="character" w:styleId="22">
    <w:name w:val="Emphasis"/>
    <w:basedOn w:val="20"/>
    <w:qFormat/>
    <w:uiPriority w:val="20"/>
  </w:style>
  <w:style w:type="character" w:styleId="23">
    <w:name w:val="HTML Definition"/>
    <w:basedOn w:val="20"/>
    <w:unhideWhenUsed/>
    <w:qFormat/>
    <w:uiPriority w:val="99"/>
  </w:style>
  <w:style w:type="character" w:styleId="24">
    <w:name w:val="HTML Variable"/>
    <w:basedOn w:val="20"/>
    <w:unhideWhenUsed/>
    <w:qFormat/>
    <w:uiPriority w:val="99"/>
  </w:style>
  <w:style w:type="character" w:styleId="25">
    <w:name w:val="Hyperlink"/>
    <w:basedOn w:val="20"/>
    <w:unhideWhenUsed/>
    <w:qFormat/>
    <w:uiPriority w:val="99"/>
    <w:rPr>
      <w:color w:val="0000FF"/>
      <w:u w:val="single"/>
    </w:rPr>
  </w:style>
  <w:style w:type="character" w:styleId="26">
    <w:name w:val="HTML Code"/>
    <w:basedOn w:val="20"/>
    <w:unhideWhenUsed/>
    <w:qFormat/>
    <w:uiPriority w:val="99"/>
    <w:rPr>
      <w:rFonts w:ascii="Courier New" w:hAnsi="Courier New"/>
      <w:sz w:val="20"/>
    </w:rPr>
  </w:style>
  <w:style w:type="character" w:styleId="27">
    <w:name w:val="HTML Cite"/>
    <w:basedOn w:val="20"/>
    <w:unhideWhenUsed/>
    <w:qFormat/>
    <w:uiPriority w:val="99"/>
  </w:style>
  <w:style w:type="character" w:customStyle="1" w:styleId="28">
    <w:name w:val="页眉 Char"/>
    <w:basedOn w:val="20"/>
    <w:link w:val="11"/>
    <w:qFormat/>
    <w:uiPriority w:val="99"/>
    <w:rPr>
      <w:sz w:val="18"/>
      <w:szCs w:val="18"/>
    </w:rPr>
  </w:style>
  <w:style w:type="character" w:customStyle="1" w:styleId="29">
    <w:name w:val="页脚 Char"/>
    <w:basedOn w:val="20"/>
    <w:link w:val="10"/>
    <w:qFormat/>
    <w:uiPriority w:val="99"/>
    <w:rPr>
      <w:sz w:val="18"/>
      <w:szCs w:val="18"/>
    </w:rPr>
  </w:style>
  <w:style w:type="character" w:customStyle="1" w:styleId="30">
    <w:name w:val="font31"/>
    <w:basedOn w:val="20"/>
    <w:qFormat/>
    <w:uiPriority w:val="0"/>
    <w:rPr>
      <w:rFonts w:hint="eastAsia" w:ascii="宋体" w:hAnsi="宋体" w:eastAsia="宋体" w:cs="宋体"/>
      <w:color w:val="000000"/>
      <w:sz w:val="32"/>
      <w:szCs w:val="32"/>
      <w:u w:val="none"/>
    </w:rPr>
  </w:style>
  <w:style w:type="character" w:customStyle="1" w:styleId="31">
    <w:name w:val="批注框文本 Char"/>
    <w:basedOn w:val="20"/>
    <w:link w:val="9"/>
    <w:semiHidden/>
    <w:qFormat/>
    <w:uiPriority w:val="99"/>
    <w:rPr>
      <w:kern w:val="2"/>
      <w:sz w:val="18"/>
      <w:szCs w:val="18"/>
    </w:rPr>
  </w:style>
  <w:style w:type="paragraph" w:customStyle="1" w:styleId="32">
    <w:name w:val="正文_1_0"/>
    <w:qFormat/>
    <w:uiPriority w:val="0"/>
    <w:pPr>
      <w:widowControl w:val="0"/>
      <w:adjustRightInd w:val="0"/>
      <w:spacing w:line="360" w:lineRule="atLeast"/>
      <w:jc w:val="both"/>
      <w:textAlignment w:val="baseline"/>
    </w:pPr>
    <w:rPr>
      <w:rFonts w:ascii="Times New Roman" w:hAnsi="Times New Roman" w:eastAsia="宋体" w:cs="Times New Roman"/>
      <w:lang w:val="en-US" w:eastAsia="zh-CN" w:bidi="ar-SA"/>
    </w:rPr>
  </w:style>
  <w:style w:type="paragraph" w:customStyle="1" w:styleId="33">
    <w:name w:val="正文缩进_0"/>
    <w:basedOn w:val="32"/>
    <w:qFormat/>
    <w:uiPriority w:val="0"/>
    <w:pPr>
      <w:ind w:firstLine="420"/>
    </w:pPr>
    <w:rPr>
      <w:rFonts w:ascii="Calibri" w:hAnsi="Calibri"/>
      <w:kern w:val="2"/>
      <w:sz w:val="21"/>
    </w:rPr>
  </w:style>
  <w:style w:type="paragraph" w:customStyle="1" w:styleId="34">
    <w:name w:val="Normal_3"/>
    <w:qFormat/>
    <w:uiPriority w:val="0"/>
    <w:rPr>
      <w:rFonts w:ascii="黑体" w:hAnsi="黑体" w:eastAsia="黑体" w:cs="Times New Roman"/>
      <w:b/>
      <w:sz w:val="32"/>
      <w:szCs w:val="24"/>
      <w:lang w:val="en-US" w:eastAsia="zh-CN" w:bidi="ar-SA"/>
    </w:rPr>
  </w:style>
  <w:style w:type="paragraph" w:customStyle="1" w:styleId="35">
    <w:name w:val="列出段落1"/>
    <w:basedOn w:val="1"/>
    <w:qFormat/>
    <w:uiPriority w:val="1"/>
    <w:pPr>
      <w:spacing w:before="152"/>
      <w:ind w:left="649" w:hanging="530"/>
    </w:pPr>
    <w:rPr>
      <w:rFonts w:ascii="等线" w:hAnsi="等线" w:eastAsia="等线" w:cs="等线"/>
      <w:lang w:val="zh-CN" w:bidi="zh-CN"/>
    </w:rPr>
  </w:style>
  <w:style w:type="paragraph" w:customStyle="1" w:styleId="36">
    <w:name w:val="正文_0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37">
    <w:name w:val="正文_1_1"/>
    <w:qFormat/>
    <w:uiPriority w:val="0"/>
    <w:pPr>
      <w:widowControl w:val="0"/>
      <w:jc w:val="both"/>
    </w:pPr>
    <w:rPr>
      <w:rFonts w:ascii="Calibri" w:hAnsi="Calibri" w:eastAsia="宋体" w:cs="Times New Roman"/>
      <w:kern w:val="2"/>
      <w:sz w:val="21"/>
      <w:szCs w:val="22"/>
      <w:lang w:val="en-US" w:eastAsia="zh-CN" w:bidi="ar-SA"/>
    </w:rPr>
  </w:style>
  <w:style w:type="paragraph" w:customStyle="1" w:styleId="38">
    <w:name w:val="正文缩进_0_0"/>
    <w:basedOn w:val="39"/>
    <w:qFormat/>
    <w:uiPriority w:val="0"/>
    <w:pPr>
      <w:widowControl/>
      <w:ind w:firstLine="420"/>
      <w:jc w:val="left"/>
    </w:pPr>
    <w:rPr>
      <w:sz w:val="20"/>
      <w:szCs w:val="24"/>
    </w:rPr>
  </w:style>
  <w:style w:type="paragraph" w:customStyle="1" w:styleId="39">
    <w:name w:val="正文_2_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40">
    <w:name w:val="Normal_5"/>
    <w:qFormat/>
    <w:uiPriority w:val="0"/>
    <w:rPr>
      <w:rFonts w:ascii="黑体" w:hAnsi="黑体" w:eastAsia="黑体" w:cs="Times New Roman"/>
      <w:b/>
      <w:sz w:val="32"/>
      <w:szCs w:val="24"/>
      <w:lang w:val="en-US" w:eastAsia="zh-CN" w:bidi="ar-SA"/>
    </w:rPr>
  </w:style>
  <w:style w:type="paragraph" w:customStyle="1" w:styleId="41">
    <w:name w:val="正文_3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42">
    <w:name w:val="正文缩进_2"/>
    <w:basedOn w:val="41"/>
    <w:qFormat/>
    <w:uiPriority w:val="0"/>
    <w:pPr>
      <w:widowControl/>
      <w:ind w:firstLine="420"/>
      <w:jc w:val="left"/>
    </w:pPr>
    <w:rPr>
      <w:rFonts w:ascii="Times New Roman" w:hAnsi="Times New Roman"/>
      <w:sz w:val="20"/>
      <w:szCs w:val="24"/>
    </w:rPr>
  </w:style>
  <w:style w:type="character" w:customStyle="1" w:styleId="43">
    <w:name w:val="hover5"/>
    <w:basedOn w:val="20"/>
    <w:qFormat/>
    <w:uiPriority w:val="0"/>
  </w:style>
  <w:style w:type="paragraph" w:customStyle="1" w:styleId="44">
    <w:name w:val="zhang"/>
    <w:basedOn w:val="1"/>
    <w:qFormat/>
    <w:uiPriority w:val="0"/>
    <w:pPr>
      <w:spacing w:before="100" w:beforeAutospacing="1" w:after="100" w:afterAutospacing="1"/>
    </w:pPr>
    <w:rPr>
      <w:b/>
      <w:bCs/>
      <w:smallCaps/>
      <w:color w:val="000000"/>
      <w:sz w:val="20"/>
      <w:szCs w:val="20"/>
    </w:rPr>
  </w:style>
  <w:style w:type="paragraph" w:customStyle="1" w:styleId="45">
    <w:name w:val="_Style 5"/>
    <w:basedOn w:val="3"/>
    <w:next w:val="1"/>
    <w:qFormat/>
    <w:uiPriority w:val="0"/>
    <w:pPr>
      <w:spacing w:line="576" w:lineRule="auto"/>
      <w:outlineLvl w:val="9"/>
    </w:pPr>
    <w:rPr>
      <w:rFonts w:ascii="Calibri" w:hAnsi="Calibri"/>
    </w:rPr>
  </w:style>
  <w:style w:type="paragraph" w:customStyle="1" w:styleId="46">
    <w:name w:val="p0"/>
    <w:basedOn w:val="1"/>
    <w:qFormat/>
    <w:uiPriority w:val="0"/>
    <w:rPr>
      <w:rFonts w:ascii="Times New Roman" w:hAnsi="Times New Roman" w:cs="Times New Roman"/>
      <w:szCs w:val="21"/>
    </w:rPr>
  </w:style>
  <w:style w:type="character" w:customStyle="1" w:styleId="47">
    <w:name w:val="标题 Char"/>
    <w:link w:val="16"/>
    <w:qFormat/>
    <w:uiPriority w:val="10"/>
    <w:rPr>
      <w:rFonts w:ascii="Cambria" w:hAnsi="Cambria" w:cs="Times New Roman"/>
      <w:b/>
      <w:bCs/>
      <w:szCs w:val="32"/>
    </w:rPr>
  </w:style>
  <w:style w:type="character" w:customStyle="1" w:styleId="48">
    <w:name w:val="副标题 Char"/>
    <w:link w:val="13"/>
    <w:qFormat/>
    <w:uiPriority w:val="11"/>
    <w:rPr>
      <w:rFonts w:ascii="Calibri Light" w:hAnsi="Calibri Light" w:cs="Times New Roman"/>
      <w:b/>
      <w:bCs/>
      <w:kern w:val="28"/>
      <w:sz w:val="32"/>
      <w:szCs w:val="32"/>
    </w:rPr>
  </w:style>
  <w:style w:type="paragraph" w:customStyle="1" w:styleId="49">
    <w:name w:val="Default"/>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50">
    <w:name w:val="表格文字"/>
    <w:basedOn w:val="1"/>
    <w:qFormat/>
    <w:uiPriority w:val="99"/>
    <w:pPr>
      <w:spacing w:before="25" w:after="25"/>
      <w:jc w:val="left"/>
    </w:pPr>
    <w:rPr>
      <w:bCs/>
      <w:spacing w:val="10"/>
      <w:kern w:val="0"/>
      <w:sz w:val="24"/>
    </w:rPr>
  </w:style>
  <w:style w:type="character" w:customStyle="1" w:styleId="51">
    <w:name w:val="font11"/>
    <w:basedOn w:val="20"/>
    <w:qFormat/>
    <w:uiPriority w:val="0"/>
    <w:rPr>
      <w:rFonts w:hint="eastAsia" w:ascii="宋体" w:hAnsi="宋体" w:eastAsia="宋体" w:cs="宋体"/>
      <w:color w:val="FF0000"/>
      <w:sz w:val="24"/>
      <w:szCs w:val="24"/>
      <w:u w:val="none"/>
    </w:rPr>
  </w:style>
  <w:style w:type="character" w:customStyle="1" w:styleId="52">
    <w:name w:val="font21"/>
    <w:basedOn w:val="20"/>
    <w:qFormat/>
    <w:uiPriority w:val="0"/>
    <w:rPr>
      <w:rFonts w:hint="eastAsia" w:ascii="微软雅黑" w:hAnsi="微软雅黑" w:eastAsia="微软雅黑" w:cs="微软雅黑"/>
      <w:b/>
      <w:bCs/>
      <w:color w:val="000000"/>
      <w:sz w:val="20"/>
      <w:szCs w:val="20"/>
      <w:u w:val="none"/>
    </w:rPr>
  </w:style>
  <w:style w:type="character" w:customStyle="1" w:styleId="53">
    <w:name w:val="font41"/>
    <w:basedOn w:val="20"/>
    <w:qFormat/>
    <w:uiPriority w:val="0"/>
    <w:rPr>
      <w:rFonts w:hint="eastAsia" w:ascii="微软雅黑" w:hAnsi="微软雅黑" w:eastAsia="微软雅黑" w:cs="微软雅黑"/>
      <w:b/>
      <w:bCs/>
      <w:color w:val="000000"/>
      <w:sz w:val="20"/>
      <w:szCs w:val="20"/>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NULL"/><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jpe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pn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P R C</Company>
  <Pages>39</Pages>
  <Words>8287</Words>
  <Characters>10462</Characters>
  <Lines>55</Lines>
  <Paragraphs>15</Paragraphs>
  <TotalTime>21</TotalTime>
  <ScaleCrop>false</ScaleCrop>
  <LinksUpToDate>false</LinksUpToDate>
  <CharactersWithSpaces>10920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2021-12-22T02:08:00Z</dcterms:created>
  <dc:creator>Windows User</dc:creator>
  <cp:lastModifiedBy>Kay_</cp:lastModifiedBy>
  <cp:lastPrinted>2023-06-12T02:59:07Z</cp:lastPrinted>
  <dcterms:modified xsi:type="dcterms:W3CDTF">2023-06-12T03:15:37Z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3AE9DCD2121B429CB1E4B2A11CB341D5</vt:lpwstr>
  </property>
</Properties>
</file>